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35" w:rsidRDefault="00892835" w:rsidP="008D61A1">
      <w:pPr>
        <w:snapToGrid w:val="0"/>
        <w:spacing w:line="660" w:lineRule="exact"/>
        <w:rPr>
          <w:rFonts w:ascii="宋体" w:hAnsi="宋体"/>
          <w:b/>
          <w:bCs/>
          <w:sz w:val="40"/>
          <w:szCs w:val="40"/>
        </w:rPr>
      </w:pPr>
    </w:p>
    <w:p w:rsidR="00892835" w:rsidRDefault="00081732">
      <w:pPr>
        <w:snapToGrid w:val="0"/>
        <w:spacing w:line="660" w:lineRule="exact"/>
        <w:jc w:val="center"/>
        <w:rPr>
          <w:rFonts w:ascii="宋体" w:hAnsi="宋体"/>
          <w:b/>
          <w:bCs/>
          <w:sz w:val="36"/>
          <w:szCs w:val="36"/>
        </w:rPr>
      </w:pPr>
      <w:r>
        <w:rPr>
          <w:rFonts w:ascii="宋体" w:hAnsi="宋体" w:hint="eastAsia"/>
          <w:b/>
          <w:bCs/>
          <w:sz w:val="36"/>
          <w:szCs w:val="36"/>
        </w:rPr>
        <w:t>关于</w:t>
      </w:r>
      <w:r>
        <w:rPr>
          <w:rFonts w:ascii="宋体" w:hAnsi="宋体" w:hint="eastAsia"/>
          <w:b/>
          <w:bCs/>
          <w:sz w:val="36"/>
          <w:szCs w:val="36"/>
        </w:rPr>
        <w:t>201</w:t>
      </w:r>
      <w:r>
        <w:rPr>
          <w:rFonts w:ascii="宋体" w:hAnsi="宋体" w:hint="eastAsia"/>
          <w:b/>
          <w:bCs/>
          <w:sz w:val="36"/>
          <w:szCs w:val="36"/>
        </w:rPr>
        <w:t>8</w:t>
      </w:r>
      <w:r>
        <w:rPr>
          <w:rFonts w:ascii="宋体" w:hAnsi="宋体" w:hint="eastAsia"/>
          <w:b/>
          <w:bCs/>
          <w:sz w:val="36"/>
          <w:szCs w:val="36"/>
        </w:rPr>
        <w:t>年永登县一般公共预算收入决算</w:t>
      </w:r>
    </w:p>
    <w:p w:rsidR="00892835" w:rsidRDefault="00081732">
      <w:pPr>
        <w:snapToGrid w:val="0"/>
        <w:spacing w:line="660" w:lineRule="exact"/>
        <w:jc w:val="center"/>
        <w:rPr>
          <w:rFonts w:ascii="宋体" w:hAnsi="宋体"/>
          <w:b/>
          <w:bCs/>
          <w:sz w:val="36"/>
          <w:szCs w:val="36"/>
        </w:rPr>
      </w:pPr>
      <w:r>
        <w:rPr>
          <w:rFonts w:ascii="宋体" w:hAnsi="宋体" w:hint="eastAsia"/>
          <w:b/>
          <w:bCs/>
          <w:sz w:val="36"/>
          <w:szCs w:val="36"/>
        </w:rPr>
        <w:t>的说明</w:t>
      </w:r>
    </w:p>
    <w:p w:rsidR="00892835" w:rsidRDefault="00892835">
      <w:pPr>
        <w:snapToGrid w:val="0"/>
        <w:spacing w:line="660" w:lineRule="exact"/>
        <w:jc w:val="center"/>
        <w:rPr>
          <w:rFonts w:ascii="宋体" w:hAnsi="宋体"/>
          <w:b/>
          <w:bCs/>
          <w:sz w:val="40"/>
          <w:szCs w:val="40"/>
        </w:rPr>
      </w:pPr>
    </w:p>
    <w:p w:rsidR="00892835" w:rsidRDefault="00081732">
      <w:pPr>
        <w:spacing w:line="660" w:lineRule="exact"/>
        <w:ind w:firstLine="640"/>
        <w:rPr>
          <w:rFonts w:ascii="仿宋_GB2312" w:eastAsia="仿宋_GB2312" w:hAnsi="仿宋"/>
          <w:sz w:val="32"/>
          <w:szCs w:val="32"/>
        </w:rPr>
      </w:pPr>
      <w:r>
        <w:rPr>
          <w:rFonts w:ascii="仿宋_GB2312" w:eastAsia="仿宋_GB2312" w:hAnsi="仿宋" w:hint="eastAsia"/>
          <w:sz w:val="32"/>
          <w:szCs w:val="32"/>
        </w:rPr>
        <w:t>经我县第十八届人民代表大会第</w:t>
      </w:r>
      <w:r>
        <w:rPr>
          <w:rFonts w:ascii="仿宋_GB2312" w:eastAsia="仿宋_GB2312" w:hAnsi="仿宋" w:hint="eastAsia"/>
          <w:sz w:val="32"/>
          <w:szCs w:val="32"/>
        </w:rPr>
        <w:t>二十二</w:t>
      </w:r>
      <w:r>
        <w:rPr>
          <w:rFonts w:ascii="仿宋_GB2312" w:eastAsia="仿宋_GB2312" w:hAnsi="仿宋" w:hint="eastAsia"/>
          <w:sz w:val="32"/>
          <w:szCs w:val="32"/>
        </w:rPr>
        <w:t>次会议批准的</w:t>
      </w:r>
      <w:r>
        <w:rPr>
          <w:rFonts w:ascii="仿宋_GB2312" w:eastAsia="仿宋_GB2312" w:hAnsi="仿宋" w:hint="eastAsia"/>
          <w:sz w:val="32"/>
          <w:szCs w:val="32"/>
        </w:rPr>
        <w:t>201</w:t>
      </w:r>
      <w:r>
        <w:rPr>
          <w:rFonts w:ascii="仿宋_GB2312" w:eastAsia="仿宋_GB2312" w:hAnsi="仿宋" w:hint="eastAsia"/>
          <w:sz w:val="32"/>
          <w:szCs w:val="32"/>
        </w:rPr>
        <w:t>8</w:t>
      </w:r>
      <w:r>
        <w:rPr>
          <w:rFonts w:ascii="仿宋_GB2312" w:eastAsia="仿宋_GB2312" w:hAnsi="仿宋" w:hint="eastAsia"/>
          <w:sz w:val="32"/>
          <w:szCs w:val="32"/>
        </w:rPr>
        <w:t>年全县一般公共预算收入为</w:t>
      </w:r>
      <w:r>
        <w:rPr>
          <w:rFonts w:ascii="仿宋_GB2312" w:eastAsia="仿宋_GB2312" w:hAnsi="仿宋" w:hint="eastAsia"/>
          <w:sz w:val="32"/>
          <w:szCs w:val="32"/>
        </w:rPr>
        <w:t>53648</w:t>
      </w:r>
      <w:r>
        <w:rPr>
          <w:rFonts w:ascii="仿宋_GB2312" w:eastAsia="仿宋_GB2312" w:hAnsi="仿宋" w:hint="eastAsia"/>
          <w:sz w:val="32"/>
          <w:szCs w:val="32"/>
        </w:rPr>
        <w:t>万元，年终决算收入为</w:t>
      </w:r>
      <w:r>
        <w:rPr>
          <w:rFonts w:ascii="仿宋_GB2312" w:eastAsia="仿宋_GB2312" w:hAnsi="仿宋" w:hint="eastAsia"/>
          <w:sz w:val="32"/>
          <w:szCs w:val="32"/>
        </w:rPr>
        <w:t>4</w:t>
      </w:r>
      <w:r>
        <w:rPr>
          <w:rFonts w:ascii="仿宋_GB2312" w:eastAsia="仿宋_GB2312" w:hAnsi="仿宋" w:hint="eastAsia"/>
          <w:sz w:val="32"/>
          <w:szCs w:val="32"/>
        </w:rPr>
        <w:t>9572</w:t>
      </w:r>
      <w:r>
        <w:rPr>
          <w:rFonts w:ascii="仿宋_GB2312" w:eastAsia="仿宋_GB2312" w:hAnsi="仿宋" w:hint="eastAsia"/>
          <w:sz w:val="32"/>
          <w:szCs w:val="32"/>
        </w:rPr>
        <w:t>万元，完成预算的</w:t>
      </w:r>
      <w:r>
        <w:rPr>
          <w:rFonts w:ascii="仿宋_GB2312" w:eastAsia="仿宋_GB2312" w:hAnsi="仿宋" w:hint="eastAsia"/>
          <w:sz w:val="32"/>
          <w:szCs w:val="32"/>
        </w:rPr>
        <w:t>92.4</w:t>
      </w:r>
      <w:r>
        <w:rPr>
          <w:rFonts w:ascii="仿宋_GB2312" w:eastAsia="仿宋_GB2312" w:hAnsi="仿宋" w:hint="eastAsia"/>
          <w:sz w:val="32"/>
          <w:szCs w:val="32"/>
        </w:rPr>
        <w:t>%</w:t>
      </w:r>
      <w:r>
        <w:rPr>
          <w:rFonts w:ascii="仿宋_GB2312" w:eastAsia="仿宋_GB2312" w:hAnsi="仿宋" w:hint="eastAsia"/>
          <w:sz w:val="32"/>
          <w:szCs w:val="32"/>
        </w:rPr>
        <w:t>，同比增长</w:t>
      </w:r>
      <w:r>
        <w:rPr>
          <w:rFonts w:ascii="仿宋_GB2312" w:eastAsia="仿宋_GB2312" w:hAnsi="仿宋" w:hint="eastAsia"/>
          <w:sz w:val="32"/>
          <w:szCs w:val="32"/>
        </w:rPr>
        <w:t>-0.7</w:t>
      </w:r>
      <w:r>
        <w:rPr>
          <w:rFonts w:ascii="仿宋_GB2312" w:eastAsia="仿宋_GB2312" w:hAnsi="仿宋" w:hint="eastAsia"/>
          <w:sz w:val="32"/>
          <w:szCs w:val="32"/>
        </w:rPr>
        <w:t>%</w:t>
      </w:r>
      <w:r>
        <w:rPr>
          <w:rFonts w:ascii="仿宋_GB2312" w:eastAsia="仿宋_GB2312" w:hAnsi="仿宋" w:hint="eastAsia"/>
          <w:sz w:val="32"/>
          <w:szCs w:val="32"/>
        </w:rPr>
        <w:t>（按照中央统一部署，从</w:t>
      </w:r>
      <w:r>
        <w:rPr>
          <w:rFonts w:ascii="仿宋_GB2312" w:eastAsia="仿宋_GB2312" w:hAnsi="仿宋" w:hint="eastAsia"/>
          <w:sz w:val="32"/>
          <w:szCs w:val="32"/>
        </w:rPr>
        <w:t>2016</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日起全面推开营改增改革，并同步实行增值税收入划分改革，考虑营改增收入划分比例调整因素，对</w:t>
      </w:r>
      <w:r>
        <w:rPr>
          <w:rFonts w:ascii="仿宋_GB2312" w:eastAsia="仿宋_GB2312" w:hAnsi="仿宋" w:hint="eastAsia"/>
          <w:sz w:val="32"/>
          <w:szCs w:val="32"/>
        </w:rPr>
        <w:t>201</w:t>
      </w:r>
      <w:r>
        <w:rPr>
          <w:rFonts w:ascii="仿宋_GB2312" w:eastAsia="仿宋_GB2312" w:hAnsi="仿宋" w:hint="eastAsia"/>
          <w:sz w:val="32"/>
          <w:szCs w:val="32"/>
        </w:rPr>
        <w:t>7</w:t>
      </w:r>
      <w:r>
        <w:rPr>
          <w:rFonts w:ascii="仿宋_GB2312" w:eastAsia="仿宋_GB2312" w:hAnsi="仿宋" w:hint="eastAsia"/>
          <w:sz w:val="32"/>
          <w:szCs w:val="32"/>
        </w:rPr>
        <w:t>年同期收入基数按同口径测算增幅），其中：税收收入为</w:t>
      </w:r>
      <w:r>
        <w:rPr>
          <w:rFonts w:ascii="仿宋_GB2312" w:eastAsia="仿宋_GB2312" w:hAnsi="仿宋" w:hint="eastAsia"/>
          <w:sz w:val="32"/>
          <w:szCs w:val="32"/>
        </w:rPr>
        <w:t>35745</w:t>
      </w:r>
      <w:r>
        <w:rPr>
          <w:rFonts w:ascii="仿宋_GB2312" w:eastAsia="仿宋_GB2312" w:hAnsi="仿宋" w:hint="eastAsia"/>
          <w:sz w:val="32"/>
          <w:szCs w:val="32"/>
        </w:rPr>
        <w:t>万元，完成预算的</w:t>
      </w:r>
      <w:r>
        <w:rPr>
          <w:rFonts w:ascii="仿宋_GB2312" w:eastAsia="仿宋_GB2312" w:hAnsi="仿宋" w:hint="eastAsia"/>
          <w:sz w:val="32"/>
          <w:szCs w:val="32"/>
        </w:rPr>
        <w:t>7</w:t>
      </w:r>
      <w:r>
        <w:rPr>
          <w:rFonts w:ascii="仿宋_GB2312" w:eastAsia="仿宋_GB2312" w:hAnsi="仿宋" w:hint="eastAsia"/>
          <w:sz w:val="32"/>
          <w:szCs w:val="32"/>
        </w:rPr>
        <w:t>9.4</w:t>
      </w:r>
      <w:r>
        <w:rPr>
          <w:rFonts w:ascii="仿宋_GB2312" w:eastAsia="仿宋_GB2312" w:hAnsi="仿宋" w:hint="eastAsia"/>
          <w:sz w:val="32"/>
          <w:szCs w:val="32"/>
        </w:rPr>
        <w:t>%</w:t>
      </w:r>
      <w:r>
        <w:rPr>
          <w:rFonts w:ascii="仿宋_GB2312" w:eastAsia="仿宋_GB2312" w:hAnsi="仿宋" w:hint="eastAsia"/>
          <w:sz w:val="32"/>
          <w:szCs w:val="32"/>
        </w:rPr>
        <w:t>，增长</w:t>
      </w:r>
      <w:r>
        <w:rPr>
          <w:rFonts w:ascii="仿宋_GB2312" w:eastAsia="仿宋_GB2312" w:hAnsi="仿宋" w:hint="eastAsia"/>
          <w:sz w:val="32"/>
          <w:szCs w:val="32"/>
        </w:rPr>
        <w:t>1</w:t>
      </w:r>
      <w:r>
        <w:rPr>
          <w:rFonts w:ascii="仿宋_GB2312" w:eastAsia="仿宋_GB2312" w:hAnsi="仿宋" w:hint="eastAsia"/>
          <w:sz w:val="32"/>
          <w:szCs w:val="32"/>
        </w:rPr>
        <w:t>1.9</w:t>
      </w:r>
      <w:r>
        <w:rPr>
          <w:rFonts w:ascii="仿宋_GB2312" w:eastAsia="仿宋_GB2312" w:hAnsi="仿宋" w:hint="eastAsia"/>
          <w:sz w:val="32"/>
          <w:szCs w:val="32"/>
        </w:rPr>
        <w:t>%</w:t>
      </w:r>
      <w:r>
        <w:rPr>
          <w:rFonts w:ascii="仿宋_GB2312" w:eastAsia="仿宋_GB2312" w:hAnsi="仿宋" w:hint="eastAsia"/>
          <w:sz w:val="32"/>
          <w:szCs w:val="32"/>
        </w:rPr>
        <w:t>；非税收入</w:t>
      </w:r>
      <w:r>
        <w:rPr>
          <w:rFonts w:ascii="仿宋_GB2312" w:eastAsia="仿宋_GB2312" w:hAnsi="仿宋" w:hint="eastAsia"/>
          <w:sz w:val="32"/>
          <w:szCs w:val="32"/>
        </w:rPr>
        <w:t>13827</w:t>
      </w:r>
      <w:r>
        <w:rPr>
          <w:rFonts w:ascii="仿宋_GB2312" w:eastAsia="仿宋_GB2312" w:hAnsi="仿宋" w:hint="eastAsia"/>
          <w:sz w:val="32"/>
          <w:szCs w:val="32"/>
        </w:rPr>
        <w:t>万元，完成预算的</w:t>
      </w:r>
      <w:r>
        <w:rPr>
          <w:rFonts w:ascii="仿宋_GB2312" w:eastAsia="仿宋_GB2312" w:hAnsi="仿宋" w:hint="eastAsia"/>
          <w:sz w:val="32"/>
          <w:szCs w:val="32"/>
        </w:rPr>
        <w:t>160.1</w:t>
      </w:r>
      <w:r>
        <w:rPr>
          <w:rFonts w:ascii="仿宋_GB2312" w:eastAsia="仿宋_GB2312" w:hAnsi="仿宋" w:hint="eastAsia"/>
          <w:sz w:val="32"/>
          <w:szCs w:val="32"/>
        </w:rPr>
        <w:t>%</w:t>
      </w:r>
      <w:r>
        <w:rPr>
          <w:rFonts w:ascii="仿宋_GB2312" w:eastAsia="仿宋_GB2312" w:hAnsi="仿宋" w:hint="eastAsia"/>
          <w:sz w:val="32"/>
          <w:szCs w:val="32"/>
        </w:rPr>
        <w:t>，下降</w:t>
      </w:r>
      <w:r>
        <w:rPr>
          <w:rFonts w:ascii="仿宋_GB2312" w:eastAsia="仿宋_GB2312" w:hAnsi="仿宋" w:hint="eastAsia"/>
          <w:sz w:val="32"/>
          <w:szCs w:val="32"/>
        </w:rPr>
        <w:t>23.1</w:t>
      </w:r>
      <w:r>
        <w:rPr>
          <w:rFonts w:ascii="仿宋_GB2312" w:eastAsia="仿宋_GB2312" w:hAnsi="仿宋" w:hint="eastAsia"/>
          <w:sz w:val="32"/>
          <w:szCs w:val="32"/>
        </w:rPr>
        <w:t>%</w:t>
      </w:r>
      <w:r>
        <w:rPr>
          <w:rFonts w:ascii="仿宋_GB2312" w:eastAsia="仿宋_GB2312" w:hAnsi="仿宋" w:hint="eastAsia"/>
          <w:sz w:val="32"/>
          <w:szCs w:val="32"/>
        </w:rPr>
        <w:t>。主要完成情况如下：</w:t>
      </w:r>
    </w:p>
    <w:p w:rsidR="00892835" w:rsidRDefault="00081732">
      <w:pPr>
        <w:spacing w:line="660" w:lineRule="exact"/>
        <w:ind w:firstLine="640"/>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、税收收入</w:t>
      </w:r>
      <w:bookmarkStart w:id="0" w:name="_GoBack"/>
      <w:bookmarkEnd w:id="0"/>
    </w:p>
    <w:p w:rsidR="00892835" w:rsidRDefault="00081732">
      <w:pPr>
        <w:spacing w:line="660" w:lineRule="exact"/>
        <w:ind w:firstLineChars="200" w:firstLine="640"/>
        <w:rPr>
          <w:rFonts w:ascii="仿宋_GB2312" w:eastAsia="仿宋_GB2312"/>
          <w:sz w:val="32"/>
          <w:szCs w:val="32"/>
        </w:rPr>
      </w:pPr>
      <w:r>
        <w:rPr>
          <w:rFonts w:ascii="仿宋_GB2312" w:eastAsia="仿宋_GB2312" w:hAnsi="仿宋" w:hint="eastAsia"/>
          <w:sz w:val="32"/>
          <w:szCs w:val="32"/>
        </w:rPr>
        <w:t>增值税</w:t>
      </w:r>
      <w:r>
        <w:rPr>
          <w:rFonts w:ascii="仿宋_GB2312" w:eastAsia="仿宋_GB2312" w:hAnsi="仿宋" w:hint="eastAsia"/>
          <w:sz w:val="32"/>
          <w:szCs w:val="32"/>
        </w:rPr>
        <w:t>17</w:t>
      </w:r>
      <w:r>
        <w:rPr>
          <w:rFonts w:ascii="仿宋_GB2312" w:eastAsia="仿宋_GB2312" w:hAnsi="仿宋" w:hint="eastAsia"/>
          <w:sz w:val="32"/>
          <w:szCs w:val="32"/>
        </w:rPr>
        <w:t>724</w:t>
      </w:r>
      <w:r>
        <w:rPr>
          <w:rFonts w:ascii="仿宋_GB2312" w:eastAsia="仿宋_GB2312" w:hAnsi="仿宋" w:hint="eastAsia"/>
          <w:sz w:val="32"/>
          <w:szCs w:val="32"/>
        </w:rPr>
        <w:t>万元（含改征增值税</w:t>
      </w:r>
      <w:r>
        <w:rPr>
          <w:rFonts w:ascii="仿宋_GB2312" w:eastAsia="仿宋_GB2312" w:hAnsi="仿宋" w:hint="eastAsia"/>
          <w:sz w:val="32"/>
          <w:szCs w:val="32"/>
        </w:rPr>
        <w:t>4623</w:t>
      </w:r>
      <w:r>
        <w:rPr>
          <w:rFonts w:ascii="仿宋_GB2312" w:eastAsia="仿宋_GB2312" w:hAnsi="仿宋" w:hint="eastAsia"/>
          <w:sz w:val="32"/>
          <w:szCs w:val="32"/>
        </w:rPr>
        <w:t>万元），完成预算的</w:t>
      </w:r>
      <w:r>
        <w:rPr>
          <w:rFonts w:ascii="仿宋_GB2312" w:eastAsia="仿宋_GB2312" w:hAnsi="仿宋" w:hint="eastAsia"/>
          <w:sz w:val="32"/>
          <w:szCs w:val="32"/>
        </w:rPr>
        <w:t>67.1</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下降</w:t>
      </w:r>
      <w:r>
        <w:rPr>
          <w:rFonts w:ascii="仿宋_GB2312" w:eastAsia="仿宋_GB2312" w:hAnsi="仿宋" w:hint="eastAsia"/>
          <w:sz w:val="32"/>
          <w:szCs w:val="32"/>
        </w:rPr>
        <w:t>0.6</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int="eastAsia"/>
          <w:sz w:val="32"/>
          <w:szCs w:val="32"/>
        </w:rPr>
        <w:t>主要是受宏观经济形势及我县固定资产投资下滑等因素影响，收入未完成年初预期。</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营业税</w:t>
      </w:r>
      <w:r>
        <w:rPr>
          <w:rFonts w:ascii="仿宋_GB2312" w:eastAsia="仿宋_GB2312" w:hAnsi="仿宋" w:hint="eastAsia"/>
          <w:sz w:val="32"/>
          <w:szCs w:val="32"/>
        </w:rPr>
        <w:t>8</w:t>
      </w:r>
      <w:r>
        <w:rPr>
          <w:rFonts w:ascii="仿宋_GB2312" w:eastAsia="仿宋_GB2312" w:hAnsi="仿宋" w:hint="eastAsia"/>
          <w:sz w:val="32"/>
          <w:szCs w:val="32"/>
        </w:rPr>
        <w:t>万元，完成预算的</w:t>
      </w:r>
      <w:r>
        <w:rPr>
          <w:rFonts w:ascii="仿宋_GB2312" w:eastAsia="仿宋_GB2312" w:hAnsi="仿宋" w:hint="eastAsia"/>
          <w:sz w:val="32"/>
          <w:szCs w:val="32"/>
        </w:rPr>
        <w:t>100%</w:t>
      </w:r>
      <w:r>
        <w:rPr>
          <w:rFonts w:ascii="仿宋_GB2312" w:eastAsia="仿宋_GB2312" w:hAnsi="仿宋" w:hint="eastAsia"/>
          <w:sz w:val="32"/>
          <w:szCs w:val="32"/>
        </w:rPr>
        <w:t>，比上年下降</w:t>
      </w:r>
      <w:r>
        <w:rPr>
          <w:rFonts w:ascii="仿宋_GB2312" w:eastAsia="仿宋_GB2312" w:hAnsi="仿宋" w:hint="eastAsia"/>
          <w:sz w:val="32"/>
          <w:szCs w:val="32"/>
        </w:rPr>
        <w:t>95.3%</w:t>
      </w:r>
      <w:r>
        <w:rPr>
          <w:rFonts w:ascii="仿宋_GB2312" w:eastAsia="仿宋_GB2312" w:hAnsi="仿宋" w:hint="eastAsia"/>
          <w:sz w:val="32"/>
          <w:szCs w:val="32"/>
        </w:rPr>
        <w:t>。主要受营改增影响。</w:t>
      </w:r>
    </w:p>
    <w:p w:rsidR="00892835" w:rsidRDefault="00081732">
      <w:pPr>
        <w:spacing w:line="66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企业所得税</w:t>
      </w:r>
      <w:r>
        <w:rPr>
          <w:rFonts w:ascii="仿宋_GB2312" w:eastAsia="仿宋_GB2312" w:hAnsi="仿宋" w:hint="eastAsia"/>
          <w:sz w:val="32"/>
          <w:szCs w:val="32"/>
        </w:rPr>
        <w:t>19</w:t>
      </w:r>
      <w:r>
        <w:rPr>
          <w:rFonts w:ascii="仿宋_GB2312" w:eastAsia="仿宋_GB2312" w:hAnsi="仿宋" w:hint="eastAsia"/>
          <w:sz w:val="32"/>
          <w:szCs w:val="32"/>
        </w:rPr>
        <w:t>22</w:t>
      </w:r>
      <w:r>
        <w:rPr>
          <w:rFonts w:ascii="仿宋_GB2312" w:eastAsia="仿宋_GB2312" w:hAnsi="仿宋" w:hint="eastAsia"/>
          <w:sz w:val="32"/>
          <w:szCs w:val="32"/>
        </w:rPr>
        <w:t>万元，完成预算的</w:t>
      </w:r>
      <w:r>
        <w:rPr>
          <w:rFonts w:ascii="仿宋_GB2312" w:eastAsia="仿宋_GB2312" w:hAnsi="仿宋" w:hint="eastAsia"/>
          <w:sz w:val="32"/>
          <w:szCs w:val="32"/>
        </w:rPr>
        <w:t>59.7</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-2.3</w:t>
      </w:r>
      <w:r>
        <w:rPr>
          <w:rFonts w:ascii="仿宋_GB2312" w:eastAsia="仿宋_GB2312" w:hAnsi="仿宋" w:hint="eastAsia"/>
          <w:sz w:val="32"/>
          <w:szCs w:val="32"/>
        </w:rPr>
        <w:t>%</w:t>
      </w:r>
      <w:r>
        <w:rPr>
          <w:rFonts w:ascii="仿宋_GB2312" w:eastAsia="仿宋_GB2312" w:hAnsi="仿宋" w:hint="eastAsia"/>
          <w:sz w:val="32"/>
          <w:szCs w:val="32"/>
        </w:rPr>
        <w:t>，主要是企业</w:t>
      </w:r>
      <w:r>
        <w:rPr>
          <w:rFonts w:ascii="仿宋_GB2312" w:eastAsia="仿宋_GB2312" w:hAnsi="仿宋"/>
          <w:sz w:val="32"/>
          <w:szCs w:val="32"/>
        </w:rPr>
        <w:t>经营效益</w:t>
      </w:r>
      <w:r>
        <w:rPr>
          <w:rFonts w:ascii="仿宋_GB2312" w:eastAsia="仿宋_GB2312" w:hAnsi="仿宋" w:hint="eastAsia"/>
          <w:sz w:val="32"/>
          <w:szCs w:val="32"/>
        </w:rPr>
        <w:t>差</w:t>
      </w:r>
      <w:r>
        <w:rPr>
          <w:rFonts w:ascii="仿宋_GB2312" w:eastAsia="仿宋_GB2312" w:hAnsi="仿宋"/>
          <w:sz w:val="32"/>
          <w:szCs w:val="32"/>
        </w:rPr>
        <w:t>于预期</w:t>
      </w:r>
      <w:r>
        <w:rPr>
          <w:rFonts w:ascii="仿宋_GB2312" w:eastAsia="仿宋_GB2312" w:hint="eastAsia"/>
          <w:sz w:val="32"/>
          <w:szCs w:val="32"/>
        </w:rPr>
        <w:t>。</w:t>
      </w:r>
    </w:p>
    <w:p w:rsidR="00892835" w:rsidRDefault="00081732">
      <w:pPr>
        <w:spacing w:line="660" w:lineRule="exact"/>
        <w:ind w:firstLineChars="250" w:firstLine="800"/>
        <w:rPr>
          <w:rFonts w:ascii="仿宋_GB2312" w:eastAsia="仿宋_GB2312" w:hAnsi="仿宋"/>
          <w:sz w:val="32"/>
          <w:szCs w:val="32"/>
        </w:rPr>
      </w:pPr>
      <w:r>
        <w:rPr>
          <w:rFonts w:ascii="仿宋_GB2312" w:eastAsia="仿宋_GB2312" w:hAnsi="仿宋" w:hint="eastAsia"/>
          <w:sz w:val="32"/>
          <w:szCs w:val="32"/>
        </w:rPr>
        <w:lastRenderedPageBreak/>
        <w:t>个人所得税</w:t>
      </w:r>
      <w:r>
        <w:rPr>
          <w:rFonts w:ascii="仿宋_GB2312" w:eastAsia="仿宋_GB2312" w:hAnsi="仿宋" w:hint="eastAsia"/>
          <w:sz w:val="32"/>
          <w:szCs w:val="32"/>
        </w:rPr>
        <w:t>788</w:t>
      </w:r>
      <w:r>
        <w:rPr>
          <w:rFonts w:ascii="仿宋_GB2312" w:eastAsia="仿宋_GB2312" w:hAnsi="仿宋" w:hint="eastAsia"/>
          <w:sz w:val="32"/>
          <w:szCs w:val="32"/>
        </w:rPr>
        <w:t>万元，完成预算的</w:t>
      </w:r>
      <w:r>
        <w:rPr>
          <w:rFonts w:ascii="仿宋_GB2312" w:eastAsia="仿宋_GB2312" w:hAnsi="仿宋" w:hint="eastAsia"/>
          <w:sz w:val="32"/>
          <w:szCs w:val="32"/>
        </w:rPr>
        <w:t>87.5</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47.6</w:t>
      </w:r>
      <w:r>
        <w:rPr>
          <w:rFonts w:ascii="仿宋_GB2312" w:eastAsia="仿宋_GB2312" w:hAnsi="仿宋" w:hint="eastAsia"/>
          <w:sz w:val="32"/>
          <w:szCs w:val="32"/>
        </w:rPr>
        <w:t>%</w:t>
      </w:r>
      <w:r>
        <w:rPr>
          <w:rFonts w:ascii="仿宋_GB2312" w:eastAsia="仿宋_GB2312" w:hAnsi="仿宋" w:hint="eastAsia"/>
          <w:sz w:val="32"/>
          <w:szCs w:val="32"/>
        </w:rPr>
        <w:t>。主要是机关事业单位政策性调资等因素带动工资薪金所得增加，以及居民收入特别是财产性收入增加较多等因素影响</w:t>
      </w:r>
      <w:r w:rsidR="008D61A1">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资源税</w:t>
      </w:r>
      <w:r>
        <w:rPr>
          <w:rFonts w:ascii="仿宋_GB2312" w:eastAsia="仿宋_GB2312" w:hAnsi="仿宋" w:hint="eastAsia"/>
          <w:sz w:val="32"/>
          <w:szCs w:val="32"/>
        </w:rPr>
        <w:t>634</w:t>
      </w:r>
      <w:r>
        <w:rPr>
          <w:rFonts w:ascii="仿宋_GB2312" w:eastAsia="仿宋_GB2312" w:hAnsi="仿宋" w:hint="eastAsia"/>
          <w:sz w:val="32"/>
          <w:szCs w:val="32"/>
        </w:rPr>
        <w:t>万元，完成预算的</w:t>
      </w:r>
      <w:r>
        <w:rPr>
          <w:rFonts w:ascii="仿宋_GB2312" w:eastAsia="仿宋_GB2312" w:hAnsi="仿宋" w:hint="eastAsia"/>
          <w:sz w:val="32"/>
          <w:szCs w:val="32"/>
        </w:rPr>
        <w:t>6</w:t>
      </w:r>
      <w:r>
        <w:rPr>
          <w:rFonts w:ascii="仿宋_GB2312" w:eastAsia="仿宋_GB2312" w:hAnsi="仿宋" w:hint="eastAsia"/>
          <w:sz w:val="32"/>
          <w:szCs w:val="32"/>
        </w:rPr>
        <w:t>8.8</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增长</w:t>
      </w:r>
      <w:r>
        <w:rPr>
          <w:rFonts w:ascii="仿宋_GB2312" w:eastAsia="仿宋_GB2312" w:hAnsi="仿宋" w:hint="eastAsia"/>
          <w:sz w:val="32"/>
          <w:szCs w:val="32"/>
        </w:rPr>
        <w:t>26</w:t>
      </w:r>
      <w:r>
        <w:rPr>
          <w:rFonts w:ascii="仿宋_GB2312" w:eastAsia="仿宋_GB2312" w:hAnsi="仿宋" w:hint="eastAsia"/>
          <w:sz w:val="32"/>
          <w:szCs w:val="32"/>
        </w:rPr>
        <w:t>.8%</w:t>
      </w:r>
      <w:r>
        <w:rPr>
          <w:rFonts w:ascii="仿宋_GB2312" w:eastAsia="仿宋_GB2312" w:hAnsi="仿宋" w:hint="eastAsia"/>
          <w:sz w:val="32"/>
          <w:szCs w:val="32"/>
        </w:rPr>
        <w:t>，完成预算的主要原因是受市场影响，</w:t>
      </w:r>
      <w:r>
        <w:rPr>
          <w:rFonts w:ascii="仿宋_GB2312" w:eastAsia="仿宋_GB2312" w:hint="eastAsia"/>
          <w:sz w:val="32"/>
          <w:szCs w:val="32"/>
        </w:rPr>
        <w:t>矿产品产销量</w:t>
      </w:r>
      <w:r>
        <w:rPr>
          <w:rFonts w:ascii="仿宋_GB2312" w:eastAsia="仿宋_GB2312" w:hint="eastAsia"/>
          <w:sz w:val="32"/>
          <w:szCs w:val="32"/>
        </w:rPr>
        <w:t>稍有增加</w:t>
      </w:r>
      <w:r>
        <w:rPr>
          <w:rFonts w:ascii="仿宋_GB2312" w:eastAsia="仿宋_GB2312" w:hint="eastAsia"/>
          <w:sz w:val="32"/>
          <w:szCs w:val="32"/>
        </w:rPr>
        <w:t>，</w:t>
      </w:r>
      <w:r>
        <w:rPr>
          <w:rFonts w:ascii="仿宋_GB2312" w:eastAsia="仿宋_GB2312" w:hAnsi="仿宋" w:hint="eastAsia"/>
          <w:sz w:val="32"/>
          <w:szCs w:val="32"/>
        </w:rPr>
        <w:t>销售额</w:t>
      </w:r>
      <w:r>
        <w:rPr>
          <w:rFonts w:ascii="仿宋_GB2312" w:eastAsia="仿宋_GB2312" w:hAnsi="仿宋" w:hint="eastAsia"/>
          <w:sz w:val="32"/>
          <w:szCs w:val="32"/>
        </w:rPr>
        <w:t>高</w:t>
      </w:r>
      <w:r>
        <w:rPr>
          <w:rFonts w:ascii="仿宋_GB2312" w:eastAsia="仿宋_GB2312" w:hAnsi="仿宋" w:hint="eastAsia"/>
          <w:sz w:val="32"/>
          <w:szCs w:val="32"/>
        </w:rPr>
        <w:t>于预期，</w:t>
      </w:r>
      <w:r>
        <w:rPr>
          <w:rFonts w:ascii="仿宋_GB2312" w:eastAsia="仿宋_GB2312" w:hint="eastAsia"/>
          <w:sz w:val="32"/>
          <w:szCs w:val="32"/>
        </w:rPr>
        <w:t>以及落实国家资源税改革政策</w:t>
      </w:r>
      <w:r>
        <w:rPr>
          <w:rFonts w:ascii="仿宋_GB2312" w:eastAsia="仿宋_GB2312" w:hint="eastAsia"/>
          <w:sz w:val="32"/>
          <w:szCs w:val="32"/>
        </w:rPr>
        <w:t>的</w:t>
      </w:r>
      <w:r>
        <w:rPr>
          <w:rFonts w:ascii="仿宋_GB2312" w:eastAsia="仿宋_GB2312" w:hint="eastAsia"/>
          <w:sz w:val="32"/>
          <w:szCs w:val="32"/>
        </w:rPr>
        <w:t>影响</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城市维护建设税</w:t>
      </w:r>
      <w:r>
        <w:rPr>
          <w:rFonts w:ascii="仿宋_GB2312" w:eastAsia="仿宋_GB2312" w:hAnsi="仿宋" w:hint="eastAsia"/>
          <w:sz w:val="32"/>
          <w:szCs w:val="32"/>
        </w:rPr>
        <w:t>2</w:t>
      </w:r>
      <w:r>
        <w:rPr>
          <w:rFonts w:ascii="仿宋_GB2312" w:eastAsia="仿宋_GB2312" w:hAnsi="仿宋" w:hint="eastAsia"/>
          <w:sz w:val="32"/>
          <w:szCs w:val="32"/>
        </w:rPr>
        <w:t>623</w:t>
      </w:r>
      <w:r>
        <w:rPr>
          <w:rFonts w:ascii="仿宋_GB2312" w:eastAsia="仿宋_GB2312" w:hAnsi="仿宋" w:hint="eastAsia"/>
          <w:sz w:val="32"/>
          <w:szCs w:val="32"/>
        </w:rPr>
        <w:t>万元，完成预算的</w:t>
      </w:r>
      <w:r>
        <w:rPr>
          <w:rFonts w:ascii="仿宋_GB2312" w:eastAsia="仿宋_GB2312" w:hAnsi="仿宋" w:hint="eastAsia"/>
          <w:sz w:val="32"/>
          <w:szCs w:val="32"/>
        </w:rPr>
        <w:t>86.5</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下降</w:t>
      </w:r>
      <w:r>
        <w:rPr>
          <w:rFonts w:ascii="仿宋_GB2312" w:eastAsia="仿宋_GB2312" w:hAnsi="仿宋" w:hint="eastAsia"/>
          <w:sz w:val="32"/>
          <w:szCs w:val="32"/>
        </w:rPr>
        <w:t>5.4</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房产税</w:t>
      </w:r>
      <w:r>
        <w:rPr>
          <w:rFonts w:ascii="仿宋_GB2312" w:eastAsia="仿宋_GB2312" w:hAnsi="仿宋" w:hint="eastAsia"/>
          <w:sz w:val="32"/>
          <w:szCs w:val="32"/>
        </w:rPr>
        <w:t>2653</w:t>
      </w:r>
      <w:r>
        <w:rPr>
          <w:rFonts w:ascii="仿宋_GB2312" w:eastAsia="仿宋_GB2312" w:hAnsi="仿宋" w:hint="eastAsia"/>
          <w:sz w:val="32"/>
          <w:szCs w:val="32"/>
        </w:rPr>
        <w:t>万元，完成预算的</w:t>
      </w:r>
      <w:r>
        <w:rPr>
          <w:rFonts w:ascii="仿宋_GB2312" w:eastAsia="仿宋_GB2312" w:hAnsi="仿宋" w:hint="eastAsia"/>
          <w:sz w:val="32"/>
          <w:szCs w:val="32"/>
        </w:rPr>
        <w:t>182.6</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57.6</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印花税</w:t>
      </w:r>
      <w:r>
        <w:rPr>
          <w:rFonts w:ascii="仿宋_GB2312" w:eastAsia="仿宋_GB2312" w:hAnsi="仿宋" w:hint="eastAsia"/>
          <w:sz w:val="32"/>
          <w:szCs w:val="32"/>
        </w:rPr>
        <w:t>1</w:t>
      </w:r>
      <w:r>
        <w:rPr>
          <w:rFonts w:ascii="仿宋_GB2312" w:eastAsia="仿宋_GB2312" w:hAnsi="仿宋" w:hint="eastAsia"/>
          <w:sz w:val="32"/>
          <w:szCs w:val="32"/>
        </w:rPr>
        <w:t>391</w:t>
      </w:r>
      <w:r>
        <w:rPr>
          <w:rFonts w:ascii="仿宋_GB2312" w:eastAsia="仿宋_GB2312" w:hAnsi="仿宋" w:hint="eastAsia"/>
          <w:sz w:val="32"/>
          <w:szCs w:val="32"/>
        </w:rPr>
        <w:t>万元，完成预算的</w:t>
      </w:r>
      <w:r>
        <w:rPr>
          <w:rFonts w:ascii="仿宋_GB2312" w:eastAsia="仿宋_GB2312" w:hAnsi="仿宋" w:hint="eastAsia"/>
          <w:sz w:val="32"/>
          <w:szCs w:val="32"/>
        </w:rPr>
        <w:t>93.4</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1</w:t>
      </w:r>
      <w:r>
        <w:rPr>
          <w:rFonts w:ascii="仿宋_GB2312" w:eastAsia="仿宋_GB2312" w:hAnsi="仿宋" w:hint="eastAsia"/>
          <w:sz w:val="32"/>
          <w:szCs w:val="32"/>
        </w:rPr>
        <w:t>9.6</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城镇土地使用税</w:t>
      </w:r>
      <w:r>
        <w:rPr>
          <w:rFonts w:ascii="仿宋_GB2312" w:eastAsia="仿宋_GB2312" w:hAnsi="仿宋" w:hint="eastAsia"/>
          <w:sz w:val="32"/>
          <w:szCs w:val="32"/>
        </w:rPr>
        <w:t>1213</w:t>
      </w:r>
      <w:r>
        <w:rPr>
          <w:rFonts w:ascii="仿宋_GB2312" w:eastAsia="仿宋_GB2312" w:hAnsi="仿宋" w:hint="eastAsia"/>
          <w:sz w:val="32"/>
          <w:szCs w:val="32"/>
        </w:rPr>
        <w:t>万元，完成预算的</w:t>
      </w:r>
      <w:r>
        <w:rPr>
          <w:rFonts w:ascii="仿宋_GB2312" w:eastAsia="仿宋_GB2312" w:hAnsi="仿宋" w:hint="eastAsia"/>
          <w:sz w:val="32"/>
          <w:szCs w:val="32"/>
        </w:rPr>
        <w:t>114.8</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23.6</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土地增值税</w:t>
      </w:r>
      <w:r>
        <w:rPr>
          <w:rFonts w:ascii="仿宋_GB2312" w:eastAsia="仿宋_GB2312" w:hAnsi="仿宋" w:hint="eastAsia"/>
          <w:sz w:val="32"/>
          <w:szCs w:val="32"/>
        </w:rPr>
        <w:t>1208</w:t>
      </w:r>
      <w:r>
        <w:rPr>
          <w:rFonts w:ascii="仿宋_GB2312" w:eastAsia="仿宋_GB2312" w:hAnsi="仿宋" w:hint="eastAsia"/>
          <w:sz w:val="32"/>
          <w:szCs w:val="32"/>
        </w:rPr>
        <w:t>万元，完成预算的</w:t>
      </w:r>
      <w:r>
        <w:rPr>
          <w:rFonts w:ascii="仿宋_GB2312" w:eastAsia="仿宋_GB2312" w:hAnsi="仿宋" w:hint="eastAsia"/>
          <w:sz w:val="32"/>
          <w:szCs w:val="32"/>
        </w:rPr>
        <w:t>56.7</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38.2</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车船使用和牌照税</w:t>
      </w:r>
      <w:r>
        <w:rPr>
          <w:rFonts w:ascii="仿宋_GB2312" w:eastAsia="仿宋_GB2312" w:hAnsi="仿宋" w:hint="eastAsia"/>
          <w:sz w:val="32"/>
          <w:szCs w:val="32"/>
        </w:rPr>
        <w:t>2</w:t>
      </w:r>
      <w:r>
        <w:rPr>
          <w:rFonts w:ascii="仿宋_GB2312" w:eastAsia="仿宋_GB2312" w:hAnsi="仿宋" w:hint="eastAsia"/>
          <w:sz w:val="32"/>
          <w:szCs w:val="32"/>
        </w:rPr>
        <w:t>489</w:t>
      </w:r>
      <w:r>
        <w:rPr>
          <w:rFonts w:ascii="仿宋_GB2312" w:eastAsia="仿宋_GB2312" w:hAnsi="仿宋" w:hint="eastAsia"/>
          <w:sz w:val="32"/>
          <w:szCs w:val="32"/>
        </w:rPr>
        <w:t>万元，完成预算的</w:t>
      </w:r>
      <w:r>
        <w:rPr>
          <w:rFonts w:ascii="仿宋_GB2312" w:eastAsia="仿宋_GB2312" w:hAnsi="仿宋" w:hint="eastAsia"/>
          <w:sz w:val="32"/>
          <w:szCs w:val="32"/>
        </w:rPr>
        <w:t>156.0</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1</w:t>
      </w:r>
      <w:r>
        <w:rPr>
          <w:rFonts w:ascii="仿宋_GB2312" w:eastAsia="仿宋_GB2312" w:hAnsi="仿宋" w:hint="eastAsia"/>
          <w:sz w:val="32"/>
          <w:szCs w:val="32"/>
        </w:rPr>
        <w:t>4.4</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耕地占用税</w:t>
      </w:r>
      <w:r>
        <w:rPr>
          <w:rFonts w:ascii="仿宋_GB2312" w:eastAsia="仿宋_GB2312" w:hAnsi="仿宋" w:hint="eastAsia"/>
          <w:sz w:val="32"/>
          <w:szCs w:val="32"/>
        </w:rPr>
        <w:t>417</w:t>
      </w:r>
      <w:r>
        <w:rPr>
          <w:rFonts w:ascii="仿宋_GB2312" w:eastAsia="仿宋_GB2312" w:hAnsi="仿宋" w:hint="eastAsia"/>
          <w:sz w:val="32"/>
          <w:szCs w:val="32"/>
        </w:rPr>
        <w:t>万元，完成预算的</w:t>
      </w:r>
      <w:r>
        <w:rPr>
          <w:rFonts w:ascii="仿宋_GB2312" w:eastAsia="仿宋_GB2312" w:hAnsi="仿宋" w:hint="eastAsia"/>
          <w:sz w:val="32"/>
          <w:szCs w:val="32"/>
        </w:rPr>
        <w:t>42.6</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增长</w:t>
      </w:r>
      <w:r>
        <w:rPr>
          <w:rFonts w:ascii="仿宋_GB2312" w:eastAsia="仿宋_GB2312" w:hAnsi="仿宋" w:hint="eastAsia"/>
          <w:sz w:val="32"/>
          <w:szCs w:val="32"/>
        </w:rPr>
        <w:t>97.6</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契税</w:t>
      </w:r>
      <w:r>
        <w:rPr>
          <w:rFonts w:ascii="仿宋_GB2312" w:eastAsia="仿宋_GB2312" w:hAnsi="仿宋" w:hint="eastAsia"/>
          <w:sz w:val="32"/>
          <w:szCs w:val="32"/>
        </w:rPr>
        <w:t>1</w:t>
      </w:r>
      <w:r>
        <w:rPr>
          <w:rFonts w:ascii="仿宋_GB2312" w:eastAsia="仿宋_GB2312" w:hAnsi="仿宋" w:hint="eastAsia"/>
          <w:sz w:val="32"/>
          <w:szCs w:val="32"/>
        </w:rPr>
        <w:t>844</w:t>
      </w:r>
      <w:r>
        <w:rPr>
          <w:rFonts w:ascii="仿宋_GB2312" w:eastAsia="仿宋_GB2312" w:hAnsi="仿宋" w:hint="eastAsia"/>
          <w:sz w:val="32"/>
          <w:szCs w:val="32"/>
        </w:rPr>
        <w:t>万元，完成预算的</w:t>
      </w:r>
      <w:r>
        <w:rPr>
          <w:rFonts w:ascii="仿宋_GB2312" w:eastAsia="仿宋_GB2312" w:hAnsi="仿宋" w:hint="eastAsia"/>
          <w:sz w:val="32"/>
          <w:szCs w:val="32"/>
        </w:rPr>
        <w:t>101.0</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增长</w:t>
      </w:r>
      <w:r>
        <w:rPr>
          <w:rFonts w:ascii="仿宋_GB2312" w:eastAsia="仿宋_GB2312" w:hAnsi="仿宋" w:hint="eastAsia"/>
          <w:sz w:val="32"/>
          <w:szCs w:val="32"/>
        </w:rPr>
        <w:t>49.4</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环境保护税</w:t>
      </w:r>
      <w:r>
        <w:rPr>
          <w:rFonts w:ascii="仿宋_GB2312" w:eastAsia="仿宋_GB2312" w:hAnsi="仿宋" w:hint="eastAsia"/>
          <w:sz w:val="32"/>
          <w:szCs w:val="32"/>
        </w:rPr>
        <w:t>831</w:t>
      </w:r>
      <w:r>
        <w:rPr>
          <w:rFonts w:ascii="仿宋_GB2312" w:eastAsia="仿宋_GB2312" w:hAnsi="仿宋" w:hint="eastAsia"/>
          <w:sz w:val="32"/>
          <w:szCs w:val="32"/>
        </w:rPr>
        <w:t>万元，</w:t>
      </w:r>
      <w:r>
        <w:rPr>
          <w:rFonts w:ascii="仿宋_GB2312" w:eastAsia="仿宋_GB2312" w:hAnsi="仿宋" w:hint="eastAsia"/>
          <w:sz w:val="32"/>
          <w:szCs w:val="32"/>
        </w:rPr>
        <w:t>完成预算的</w:t>
      </w:r>
      <w:r>
        <w:rPr>
          <w:rFonts w:ascii="仿宋_GB2312" w:eastAsia="仿宋_GB2312" w:hAnsi="仿宋" w:hint="eastAsia"/>
          <w:sz w:val="32"/>
          <w:szCs w:val="32"/>
        </w:rPr>
        <w:t>100.0</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增长</w:t>
      </w:r>
      <w:r>
        <w:rPr>
          <w:rFonts w:ascii="仿宋_GB2312" w:eastAsia="仿宋_GB2312" w:hAnsi="仿宋" w:hint="eastAsia"/>
          <w:sz w:val="32"/>
          <w:szCs w:val="32"/>
        </w:rPr>
        <w:t>100</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spacing w:line="660" w:lineRule="exact"/>
        <w:ind w:firstLineChars="250" w:firstLine="80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、非税收入</w:t>
      </w:r>
    </w:p>
    <w:p w:rsidR="00892835" w:rsidRDefault="00081732">
      <w:pPr>
        <w:ind w:firstLine="660"/>
        <w:rPr>
          <w:rFonts w:ascii="仿宋_GB2312" w:eastAsia="仿宋_GB2312"/>
          <w:sz w:val="32"/>
          <w:szCs w:val="32"/>
        </w:rPr>
      </w:pPr>
      <w:r>
        <w:rPr>
          <w:rFonts w:ascii="仿宋_GB2312" w:eastAsia="仿宋_GB2312" w:hAnsi="仿宋" w:hint="eastAsia"/>
          <w:sz w:val="32"/>
          <w:szCs w:val="32"/>
        </w:rPr>
        <w:t>非税收入</w:t>
      </w:r>
      <w:r>
        <w:rPr>
          <w:rFonts w:ascii="仿宋_GB2312" w:eastAsia="仿宋_GB2312" w:hAnsi="仿宋" w:hint="eastAsia"/>
          <w:sz w:val="32"/>
          <w:szCs w:val="32"/>
        </w:rPr>
        <w:t>1</w:t>
      </w:r>
      <w:r>
        <w:rPr>
          <w:rFonts w:ascii="仿宋_GB2312" w:eastAsia="仿宋_GB2312" w:hAnsi="仿宋" w:hint="eastAsia"/>
          <w:sz w:val="32"/>
          <w:szCs w:val="32"/>
        </w:rPr>
        <w:t>3827</w:t>
      </w:r>
      <w:r>
        <w:rPr>
          <w:rFonts w:ascii="仿宋_GB2312" w:eastAsia="仿宋_GB2312" w:hAnsi="仿宋" w:hint="eastAsia"/>
          <w:sz w:val="32"/>
          <w:szCs w:val="32"/>
        </w:rPr>
        <w:t>万元，其中：专项收入</w:t>
      </w:r>
      <w:r>
        <w:rPr>
          <w:rFonts w:ascii="仿宋_GB2312" w:eastAsia="仿宋_GB2312" w:hAnsi="仿宋" w:hint="eastAsia"/>
          <w:sz w:val="32"/>
          <w:szCs w:val="32"/>
        </w:rPr>
        <w:t>2</w:t>
      </w:r>
      <w:r>
        <w:rPr>
          <w:rFonts w:ascii="仿宋_GB2312" w:eastAsia="仿宋_GB2312" w:hAnsi="仿宋" w:hint="eastAsia"/>
          <w:sz w:val="32"/>
          <w:szCs w:val="32"/>
        </w:rPr>
        <w:t>860</w:t>
      </w:r>
      <w:r>
        <w:rPr>
          <w:rFonts w:ascii="仿宋_GB2312" w:eastAsia="仿宋_GB2312" w:hAnsi="仿宋" w:hint="eastAsia"/>
          <w:sz w:val="32"/>
          <w:szCs w:val="32"/>
        </w:rPr>
        <w:t>万元，完成预算的</w:t>
      </w:r>
      <w:r>
        <w:rPr>
          <w:rFonts w:ascii="仿宋_GB2312" w:eastAsia="仿宋_GB2312" w:hAnsi="仿宋" w:hint="eastAsia"/>
          <w:sz w:val="32"/>
          <w:szCs w:val="32"/>
        </w:rPr>
        <w:t>81.4</w:t>
      </w:r>
      <w:r>
        <w:rPr>
          <w:rFonts w:ascii="仿宋_GB2312" w:eastAsia="仿宋_GB2312" w:hAnsi="仿宋" w:hint="eastAsia"/>
          <w:sz w:val="32"/>
          <w:szCs w:val="32"/>
        </w:rPr>
        <w:t>%</w:t>
      </w:r>
      <w:r>
        <w:rPr>
          <w:rFonts w:ascii="仿宋_GB2312" w:eastAsia="仿宋_GB2312" w:hAnsi="仿宋" w:hint="eastAsia"/>
          <w:sz w:val="32"/>
          <w:szCs w:val="32"/>
        </w:rPr>
        <w:t>，比上年下降</w:t>
      </w:r>
      <w:r>
        <w:rPr>
          <w:rFonts w:ascii="仿宋_GB2312" w:eastAsia="仿宋_GB2312" w:hAnsi="仿宋" w:hint="eastAsia"/>
          <w:sz w:val="32"/>
          <w:szCs w:val="32"/>
        </w:rPr>
        <w:t>2.1</w:t>
      </w:r>
      <w:r>
        <w:rPr>
          <w:rFonts w:ascii="仿宋_GB2312" w:eastAsia="仿宋_GB2312" w:hAnsi="仿宋" w:hint="eastAsia"/>
          <w:sz w:val="32"/>
          <w:szCs w:val="32"/>
        </w:rPr>
        <w:t>%</w:t>
      </w:r>
      <w:r>
        <w:rPr>
          <w:rFonts w:ascii="仿宋_GB2312" w:eastAsia="仿宋_GB2312" w:hAnsi="仿宋" w:hint="eastAsia"/>
          <w:sz w:val="32"/>
          <w:szCs w:val="32"/>
        </w:rPr>
        <w:t>，未完成预算的主要原因是国家实施一系列普遍性降费政策措施，</w:t>
      </w:r>
      <w:r>
        <w:rPr>
          <w:rFonts w:ascii="仿宋_GB2312" w:eastAsia="仿宋_GB2312" w:hAnsi="仿宋"/>
          <w:sz w:val="32"/>
          <w:szCs w:val="32"/>
        </w:rPr>
        <w:t>以及</w:t>
      </w:r>
      <w:r>
        <w:rPr>
          <w:rFonts w:ascii="仿宋_GB2312" w:eastAsia="仿宋_GB2312" w:hint="eastAsia"/>
          <w:sz w:val="32"/>
          <w:szCs w:val="32"/>
        </w:rPr>
        <w:t>增值税增长未达到预期，地方教育附加等相关收入受影响。</w:t>
      </w:r>
    </w:p>
    <w:p w:rsidR="00892835" w:rsidRDefault="00081732">
      <w:pPr>
        <w:ind w:firstLine="660"/>
        <w:rPr>
          <w:rFonts w:ascii="仿宋_GB2312" w:eastAsia="仿宋_GB2312" w:hAnsi="仿宋"/>
          <w:sz w:val="32"/>
          <w:szCs w:val="32"/>
        </w:rPr>
      </w:pPr>
      <w:r>
        <w:rPr>
          <w:rFonts w:ascii="仿宋_GB2312" w:eastAsia="仿宋_GB2312" w:hAnsi="仿宋" w:hint="eastAsia"/>
          <w:sz w:val="32"/>
          <w:szCs w:val="32"/>
        </w:rPr>
        <w:t>行政事业性收费收入</w:t>
      </w:r>
      <w:r>
        <w:rPr>
          <w:rFonts w:ascii="仿宋_GB2312" w:eastAsia="仿宋_GB2312" w:hAnsi="仿宋" w:hint="eastAsia"/>
          <w:sz w:val="32"/>
          <w:szCs w:val="32"/>
        </w:rPr>
        <w:t>1</w:t>
      </w:r>
      <w:r>
        <w:rPr>
          <w:rFonts w:ascii="仿宋_GB2312" w:eastAsia="仿宋_GB2312" w:hAnsi="仿宋" w:hint="eastAsia"/>
          <w:sz w:val="32"/>
          <w:szCs w:val="32"/>
        </w:rPr>
        <w:t>1388</w:t>
      </w:r>
      <w:r>
        <w:rPr>
          <w:rFonts w:ascii="仿宋_GB2312" w:eastAsia="仿宋_GB2312" w:hAnsi="仿宋" w:hint="eastAsia"/>
          <w:sz w:val="32"/>
          <w:szCs w:val="32"/>
        </w:rPr>
        <w:t>万元，完成预算的</w:t>
      </w:r>
      <w:r>
        <w:rPr>
          <w:rFonts w:ascii="仿宋_GB2312" w:eastAsia="仿宋_GB2312" w:hAnsi="仿宋" w:hint="eastAsia"/>
          <w:sz w:val="32"/>
          <w:szCs w:val="32"/>
        </w:rPr>
        <w:t>72.2</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增长</w:t>
      </w:r>
      <w:r>
        <w:rPr>
          <w:rFonts w:ascii="仿宋_GB2312" w:eastAsia="仿宋_GB2312" w:hAnsi="仿宋" w:hint="eastAsia"/>
          <w:sz w:val="32"/>
          <w:szCs w:val="32"/>
        </w:rPr>
        <w:t>30.0</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ind w:firstLine="660"/>
        <w:rPr>
          <w:rFonts w:ascii="仿宋_GB2312" w:eastAsia="仿宋_GB2312" w:hAnsi="仿宋"/>
          <w:sz w:val="32"/>
          <w:szCs w:val="32"/>
        </w:rPr>
      </w:pPr>
      <w:r>
        <w:rPr>
          <w:rFonts w:ascii="仿宋_GB2312" w:eastAsia="仿宋_GB2312" w:hAnsi="仿宋" w:hint="eastAsia"/>
          <w:sz w:val="32"/>
          <w:szCs w:val="32"/>
        </w:rPr>
        <w:t>罚没收入</w:t>
      </w:r>
      <w:r>
        <w:rPr>
          <w:rFonts w:ascii="仿宋_GB2312" w:eastAsia="仿宋_GB2312" w:hAnsi="仿宋" w:hint="eastAsia"/>
          <w:sz w:val="32"/>
          <w:szCs w:val="32"/>
        </w:rPr>
        <w:t>2144</w:t>
      </w:r>
      <w:r>
        <w:rPr>
          <w:rFonts w:ascii="仿宋_GB2312" w:eastAsia="仿宋_GB2312" w:hAnsi="仿宋" w:hint="eastAsia"/>
          <w:sz w:val="32"/>
          <w:szCs w:val="32"/>
        </w:rPr>
        <w:t>万元，完成预算的</w:t>
      </w:r>
      <w:r>
        <w:rPr>
          <w:rFonts w:ascii="仿宋_GB2312" w:eastAsia="仿宋_GB2312" w:hAnsi="仿宋" w:hint="eastAsia"/>
          <w:sz w:val="32"/>
          <w:szCs w:val="32"/>
        </w:rPr>
        <w:t>16</w:t>
      </w:r>
      <w:r>
        <w:rPr>
          <w:rFonts w:ascii="仿宋_GB2312" w:eastAsia="仿宋_GB2312" w:hAnsi="仿宋" w:hint="eastAsia"/>
          <w:sz w:val="32"/>
          <w:szCs w:val="32"/>
        </w:rPr>
        <w:t>49.4</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27.3</w:t>
      </w:r>
      <w:r>
        <w:rPr>
          <w:rFonts w:ascii="仿宋_GB2312" w:eastAsia="仿宋_GB2312" w:hAnsi="仿宋" w:hint="eastAsia"/>
          <w:sz w:val="32"/>
          <w:szCs w:val="32"/>
        </w:rPr>
        <w:t>%</w:t>
      </w:r>
      <w:r>
        <w:rPr>
          <w:rFonts w:ascii="仿宋_GB2312" w:eastAsia="仿宋_GB2312" w:hAnsi="仿宋" w:hint="eastAsia"/>
          <w:sz w:val="32"/>
          <w:szCs w:val="32"/>
        </w:rPr>
        <w:t>，主要是公安、检察院一次性罚没收入增加。</w:t>
      </w:r>
    </w:p>
    <w:p w:rsidR="00892835" w:rsidRDefault="00081732">
      <w:pPr>
        <w:ind w:firstLine="660"/>
        <w:rPr>
          <w:rFonts w:ascii="仿宋_GB2312" w:eastAsia="仿宋_GB2312" w:hAnsi="仿宋"/>
          <w:sz w:val="32"/>
          <w:szCs w:val="32"/>
        </w:rPr>
      </w:pPr>
      <w:r>
        <w:rPr>
          <w:rFonts w:ascii="仿宋_GB2312" w:eastAsia="仿宋_GB2312" w:hAnsi="仿宋" w:hint="eastAsia"/>
          <w:sz w:val="32"/>
          <w:szCs w:val="32"/>
        </w:rPr>
        <w:t>国有资源（资产）有偿使用收入</w:t>
      </w:r>
      <w:r>
        <w:rPr>
          <w:rFonts w:ascii="仿宋_GB2312" w:eastAsia="仿宋_GB2312" w:hAnsi="仿宋" w:hint="eastAsia"/>
          <w:sz w:val="32"/>
          <w:szCs w:val="32"/>
        </w:rPr>
        <w:t>4671</w:t>
      </w:r>
      <w:r>
        <w:rPr>
          <w:rFonts w:ascii="仿宋_GB2312" w:eastAsia="仿宋_GB2312" w:hAnsi="仿宋" w:hint="eastAsia"/>
          <w:sz w:val="32"/>
          <w:szCs w:val="32"/>
        </w:rPr>
        <w:t>万元，完成预算的</w:t>
      </w:r>
      <w:r>
        <w:rPr>
          <w:rFonts w:ascii="仿宋_GB2312" w:eastAsia="仿宋_GB2312" w:hAnsi="仿宋" w:hint="eastAsia"/>
          <w:sz w:val="32"/>
          <w:szCs w:val="32"/>
        </w:rPr>
        <w:t>360.1</w:t>
      </w:r>
      <w:r>
        <w:rPr>
          <w:rFonts w:ascii="仿宋_GB2312" w:eastAsia="仿宋_GB2312" w:hAnsi="仿宋" w:hint="eastAsia"/>
          <w:sz w:val="32"/>
          <w:szCs w:val="32"/>
        </w:rPr>
        <w:t>%</w:t>
      </w:r>
      <w:r>
        <w:rPr>
          <w:rFonts w:ascii="仿宋_GB2312" w:eastAsia="仿宋_GB2312" w:hAnsi="仿宋" w:hint="eastAsia"/>
          <w:sz w:val="32"/>
          <w:szCs w:val="32"/>
        </w:rPr>
        <w:t>，比上年增长</w:t>
      </w:r>
      <w:r>
        <w:rPr>
          <w:rFonts w:ascii="仿宋_GB2312" w:eastAsia="仿宋_GB2312" w:hAnsi="仿宋" w:hint="eastAsia"/>
          <w:sz w:val="32"/>
          <w:szCs w:val="32"/>
        </w:rPr>
        <w:t>34.7</w:t>
      </w:r>
      <w:r>
        <w:rPr>
          <w:rFonts w:ascii="仿宋_GB2312" w:eastAsia="仿宋_GB2312" w:hAnsi="仿宋" w:hint="eastAsia"/>
          <w:sz w:val="32"/>
          <w:szCs w:val="32"/>
        </w:rPr>
        <w:t>%</w:t>
      </w:r>
      <w:r>
        <w:rPr>
          <w:rFonts w:ascii="仿宋_GB2312" w:eastAsia="仿宋_GB2312" w:hAnsi="仿宋" w:hint="eastAsia"/>
          <w:sz w:val="32"/>
          <w:szCs w:val="32"/>
        </w:rPr>
        <w:t>，主要是行政事业单位国有资产处置一次性收入和利息收入增收。</w:t>
      </w:r>
    </w:p>
    <w:p w:rsidR="00892835" w:rsidRDefault="00081732">
      <w:pPr>
        <w:ind w:firstLine="660"/>
        <w:rPr>
          <w:rFonts w:ascii="仿宋_GB2312" w:eastAsia="仿宋_GB2312" w:hAnsi="仿宋"/>
          <w:sz w:val="32"/>
          <w:szCs w:val="32"/>
        </w:rPr>
      </w:pPr>
      <w:r>
        <w:rPr>
          <w:rFonts w:ascii="仿宋_GB2312" w:eastAsia="仿宋_GB2312" w:hAnsi="仿宋" w:hint="eastAsia"/>
          <w:sz w:val="32"/>
          <w:szCs w:val="32"/>
        </w:rPr>
        <w:t>捐赠收入</w:t>
      </w:r>
      <w:r>
        <w:rPr>
          <w:rFonts w:ascii="仿宋_GB2312" w:eastAsia="仿宋_GB2312" w:hAnsi="仿宋" w:hint="eastAsia"/>
          <w:sz w:val="32"/>
          <w:szCs w:val="32"/>
        </w:rPr>
        <w:t>1138</w:t>
      </w:r>
      <w:r>
        <w:rPr>
          <w:rFonts w:ascii="仿宋_GB2312" w:eastAsia="仿宋_GB2312" w:hAnsi="仿宋" w:hint="eastAsia"/>
          <w:sz w:val="32"/>
          <w:szCs w:val="32"/>
        </w:rPr>
        <w:t>万元，</w:t>
      </w:r>
      <w:r>
        <w:rPr>
          <w:rFonts w:ascii="仿宋_GB2312" w:eastAsia="仿宋_GB2312" w:hAnsi="仿宋" w:hint="eastAsia"/>
          <w:sz w:val="32"/>
          <w:szCs w:val="32"/>
        </w:rPr>
        <w:t>完成预算的</w:t>
      </w:r>
      <w:r>
        <w:rPr>
          <w:rFonts w:ascii="仿宋_GB2312" w:eastAsia="仿宋_GB2312" w:hAnsi="仿宋" w:hint="eastAsia"/>
          <w:sz w:val="32"/>
          <w:szCs w:val="32"/>
        </w:rPr>
        <w:t>100.0</w:t>
      </w:r>
      <w:r>
        <w:rPr>
          <w:rFonts w:ascii="仿宋_GB2312" w:eastAsia="仿宋_GB2312" w:hAnsi="仿宋" w:hint="eastAsia"/>
          <w:sz w:val="32"/>
          <w:szCs w:val="32"/>
        </w:rPr>
        <w:t>%</w:t>
      </w:r>
      <w:r>
        <w:rPr>
          <w:rFonts w:ascii="仿宋_GB2312" w:eastAsia="仿宋_GB2312" w:hAnsi="仿宋" w:hint="eastAsia"/>
          <w:sz w:val="32"/>
          <w:szCs w:val="32"/>
        </w:rPr>
        <w:t>，比上年</w:t>
      </w:r>
      <w:r>
        <w:rPr>
          <w:rFonts w:ascii="仿宋_GB2312" w:eastAsia="仿宋_GB2312" w:hAnsi="仿宋" w:hint="eastAsia"/>
          <w:sz w:val="32"/>
          <w:szCs w:val="32"/>
        </w:rPr>
        <w:t>增长</w:t>
      </w:r>
      <w:r>
        <w:rPr>
          <w:rFonts w:ascii="仿宋_GB2312" w:eastAsia="仿宋_GB2312" w:hAnsi="仿宋" w:hint="eastAsia"/>
          <w:sz w:val="32"/>
          <w:szCs w:val="32"/>
        </w:rPr>
        <w:t>948.3</w:t>
      </w:r>
      <w:r>
        <w:rPr>
          <w:rFonts w:ascii="仿宋_GB2312" w:eastAsia="仿宋_GB2312" w:hAnsi="仿宋" w:hint="eastAsia"/>
          <w:sz w:val="32"/>
          <w:szCs w:val="32"/>
        </w:rPr>
        <w:t>%</w:t>
      </w:r>
      <w:r>
        <w:rPr>
          <w:rFonts w:ascii="仿宋_GB2312" w:eastAsia="仿宋_GB2312" w:hAnsi="仿宋" w:hint="eastAsia"/>
          <w:sz w:val="32"/>
          <w:szCs w:val="32"/>
        </w:rPr>
        <w:t>，主要是帮扶款的增加。</w:t>
      </w:r>
    </w:p>
    <w:p w:rsidR="00892835" w:rsidRDefault="00081732">
      <w:pPr>
        <w:ind w:firstLine="660"/>
        <w:rPr>
          <w:rFonts w:ascii="仿宋_GB2312" w:eastAsia="仿宋_GB2312" w:hAnsi="仿宋"/>
          <w:sz w:val="32"/>
          <w:szCs w:val="32"/>
        </w:rPr>
      </w:pPr>
      <w:r>
        <w:rPr>
          <w:rFonts w:ascii="仿宋_GB2312" w:eastAsia="仿宋_GB2312" w:hAnsi="仿宋" w:hint="eastAsia"/>
          <w:sz w:val="32"/>
          <w:szCs w:val="32"/>
        </w:rPr>
        <w:t>政府住房基金收入</w:t>
      </w:r>
      <w:r>
        <w:rPr>
          <w:rFonts w:ascii="仿宋_GB2312" w:eastAsia="仿宋_GB2312" w:hAnsi="仿宋" w:hint="eastAsia"/>
          <w:sz w:val="32"/>
          <w:szCs w:val="32"/>
        </w:rPr>
        <w:t>2</w:t>
      </w:r>
      <w:r>
        <w:rPr>
          <w:rFonts w:ascii="仿宋_GB2312" w:eastAsia="仿宋_GB2312" w:hAnsi="仿宋" w:hint="eastAsia"/>
          <w:sz w:val="32"/>
          <w:szCs w:val="32"/>
        </w:rPr>
        <w:t>万元，比上年下降</w:t>
      </w:r>
      <w:r>
        <w:rPr>
          <w:rFonts w:ascii="仿宋_GB2312" w:eastAsia="仿宋_GB2312" w:hAnsi="仿宋" w:hint="eastAsia"/>
          <w:sz w:val="32"/>
          <w:szCs w:val="32"/>
        </w:rPr>
        <w:t>9</w:t>
      </w:r>
      <w:r>
        <w:rPr>
          <w:rFonts w:ascii="仿宋_GB2312" w:eastAsia="仿宋_GB2312" w:hAnsi="仿宋" w:hint="eastAsia"/>
          <w:sz w:val="32"/>
          <w:szCs w:val="32"/>
        </w:rPr>
        <w:t>2.0</w:t>
      </w:r>
      <w:r>
        <w:rPr>
          <w:rFonts w:ascii="仿宋_GB2312" w:eastAsia="仿宋_GB2312" w:hAnsi="仿宋" w:hint="eastAsia"/>
          <w:sz w:val="32"/>
          <w:szCs w:val="32"/>
        </w:rPr>
        <w:t>%</w:t>
      </w:r>
      <w:r>
        <w:rPr>
          <w:rFonts w:ascii="仿宋_GB2312" w:eastAsia="仿宋_GB2312" w:hAnsi="仿宋" w:hint="eastAsia"/>
          <w:sz w:val="32"/>
          <w:szCs w:val="32"/>
        </w:rPr>
        <w:t>，其他收入</w:t>
      </w:r>
      <w:r>
        <w:rPr>
          <w:rFonts w:ascii="仿宋_GB2312" w:eastAsia="仿宋_GB2312" w:hAnsi="仿宋" w:hint="eastAsia"/>
          <w:sz w:val="32"/>
          <w:szCs w:val="32"/>
        </w:rPr>
        <w:t>1624</w:t>
      </w:r>
      <w:r>
        <w:rPr>
          <w:rFonts w:ascii="仿宋_GB2312" w:eastAsia="仿宋_GB2312" w:hAnsi="仿宋" w:hint="eastAsia"/>
          <w:sz w:val="32"/>
          <w:szCs w:val="32"/>
        </w:rPr>
        <w:t>万元，比上年下降</w:t>
      </w:r>
      <w:r>
        <w:rPr>
          <w:rFonts w:ascii="仿宋_GB2312" w:eastAsia="仿宋_GB2312" w:hAnsi="仿宋" w:hint="eastAsia"/>
          <w:sz w:val="32"/>
          <w:szCs w:val="32"/>
        </w:rPr>
        <w:t>81.3</w:t>
      </w:r>
      <w:r>
        <w:rPr>
          <w:rFonts w:ascii="仿宋_GB2312" w:eastAsia="仿宋_GB2312" w:hAnsi="仿宋" w:hint="eastAsia"/>
          <w:sz w:val="32"/>
          <w:szCs w:val="32"/>
        </w:rPr>
        <w:t>%</w:t>
      </w:r>
      <w:r>
        <w:rPr>
          <w:rFonts w:ascii="仿宋_GB2312" w:eastAsia="仿宋_GB2312" w:hAnsi="仿宋" w:hint="eastAsia"/>
          <w:sz w:val="32"/>
          <w:szCs w:val="32"/>
        </w:rPr>
        <w:t>。</w:t>
      </w:r>
    </w:p>
    <w:p w:rsidR="00892835" w:rsidRDefault="00081732">
      <w:pPr>
        <w:ind w:firstLine="660"/>
        <w:rPr>
          <w:rFonts w:ascii="仿宋_GB2312" w:eastAsia="仿宋_GB2312" w:hAnsi="仿宋"/>
          <w:b/>
          <w:sz w:val="32"/>
          <w:szCs w:val="32"/>
        </w:rPr>
      </w:pPr>
      <w:r>
        <w:rPr>
          <w:rFonts w:ascii="仿宋_GB2312" w:eastAsia="仿宋_GB2312" w:hAnsi="仿宋" w:hint="eastAsia"/>
          <w:b/>
          <w:sz w:val="32"/>
          <w:szCs w:val="32"/>
        </w:rPr>
        <w:t>非税收入相关政策：</w:t>
      </w:r>
    </w:p>
    <w:p w:rsidR="00892835" w:rsidRDefault="00081732">
      <w:pPr>
        <w:spacing w:line="660" w:lineRule="exact"/>
        <w:ind w:firstLine="640"/>
        <w:rPr>
          <w:rFonts w:ascii="仿宋_GB2312" w:eastAsia="仿宋_GB2312" w:hAnsi="仿宋"/>
          <w:sz w:val="32"/>
          <w:szCs w:val="32"/>
        </w:rPr>
      </w:pPr>
      <w:r>
        <w:rPr>
          <w:rFonts w:ascii="仿宋_GB2312" w:eastAsia="仿宋_GB2312" w:hAnsi="仿宋" w:hint="eastAsia"/>
          <w:sz w:val="32"/>
          <w:szCs w:val="32"/>
        </w:rPr>
        <w:t>专项收入：是指根据特定需要由国务院批准或者经国务院授权由财政部批准，设置、征集和纳入预算管理、有专门用途的收入。主要包括教育费附加收入、</w:t>
      </w:r>
      <w:r>
        <w:rPr>
          <w:rFonts w:ascii="仿宋_GB2312" w:eastAsia="仿宋_GB2312" w:hAnsi="仿宋"/>
          <w:sz w:val="32"/>
          <w:szCs w:val="32"/>
        </w:rPr>
        <w:t>地方教育附加收入、</w:t>
      </w:r>
      <w:r>
        <w:rPr>
          <w:rFonts w:ascii="仿宋_GB2312" w:eastAsia="仿宋_GB2312" w:hAnsi="仿宋"/>
          <w:sz w:val="32"/>
          <w:szCs w:val="32"/>
        </w:rPr>
        <w:lastRenderedPageBreak/>
        <w:t>水利建设专项收入</w:t>
      </w:r>
      <w:r>
        <w:rPr>
          <w:rFonts w:ascii="仿宋_GB2312" w:eastAsia="仿宋_GB2312" w:hAnsi="仿宋" w:hint="eastAsia"/>
          <w:sz w:val="32"/>
          <w:szCs w:val="32"/>
        </w:rPr>
        <w:t>等。</w:t>
      </w:r>
    </w:p>
    <w:p w:rsidR="00892835" w:rsidRDefault="00081732">
      <w:pPr>
        <w:spacing w:line="660" w:lineRule="exact"/>
        <w:ind w:firstLine="640"/>
        <w:rPr>
          <w:rFonts w:ascii="仿宋_GB2312" w:eastAsia="仿宋_GB2312" w:hAnsi="仿宋"/>
          <w:sz w:val="32"/>
          <w:szCs w:val="32"/>
          <w:u w:val="single"/>
        </w:rPr>
      </w:pPr>
      <w:r>
        <w:rPr>
          <w:rFonts w:ascii="仿宋_GB2312" w:eastAsia="仿宋_GB2312" w:hAnsi="仿宋" w:hint="eastAsia"/>
          <w:sz w:val="32"/>
          <w:szCs w:val="32"/>
        </w:rPr>
        <w:t>行政事业性收费收入：反映依据法律、行政法规、国务院有关规定、国务院财政部门会同价格主管部门共同发布的规章或者规定以及省、自治区、直辖市的地方性法规、政府规章或者规定，省级财政部门会同价格主管部门共同发布的规定收取的各项收费收入。截止</w:t>
      </w:r>
      <w:r>
        <w:rPr>
          <w:rFonts w:ascii="仿宋_GB2312" w:eastAsia="仿宋_GB2312" w:hAnsi="仿宋" w:hint="eastAsia"/>
          <w:sz w:val="32"/>
          <w:szCs w:val="32"/>
        </w:rPr>
        <w:t>201</w:t>
      </w:r>
      <w:r>
        <w:rPr>
          <w:rFonts w:ascii="仿宋_GB2312" w:eastAsia="仿宋_GB2312" w:hAnsi="仿宋"/>
          <w:sz w:val="32"/>
          <w:szCs w:val="32"/>
        </w:rPr>
        <w:t>7</w:t>
      </w:r>
      <w:r>
        <w:rPr>
          <w:rFonts w:ascii="仿宋_GB2312" w:eastAsia="仿宋_GB2312" w:hAnsi="仿宋" w:hint="eastAsia"/>
          <w:sz w:val="32"/>
          <w:szCs w:val="32"/>
        </w:rPr>
        <w:t>年底，甘肃省设立的省级行政事业性收费</w:t>
      </w:r>
      <w:r>
        <w:rPr>
          <w:rFonts w:ascii="仿宋_GB2312" w:eastAsia="仿宋_GB2312" w:hAnsi="仿宋"/>
          <w:sz w:val="32"/>
          <w:szCs w:val="32"/>
        </w:rPr>
        <w:t>22</w:t>
      </w:r>
      <w:r>
        <w:rPr>
          <w:rFonts w:ascii="仿宋_GB2312" w:eastAsia="仿宋_GB2312" w:hAnsi="仿宋" w:hint="eastAsia"/>
          <w:sz w:val="32"/>
          <w:szCs w:val="32"/>
        </w:rPr>
        <w:t>项，其中涉企行政事业性收费</w:t>
      </w:r>
      <w:r>
        <w:rPr>
          <w:rFonts w:ascii="仿宋_GB2312" w:eastAsia="仿宋_GB2312" w:hAnsi="仿宋"/>
          <w:sz w:val="32"/>
          <w:szCs w:val="32"/>
        </w:rPr>
        <w:t>4</w:t>
      </w:r>
      <w:r>
        <w:rPr>
          <w:rFonts w:ascii="仿宋_GB2312" w:eastAsia="仿宋_GB2312" w:hAnsi="仿宋" w:hint="eastAsia"/>
          <w:sz w:val="32"/>
          <w:szCs w:val="32"/>
        </w:rPr>
        <w:t>项。</w:t>
      </w:r>
    </w:p>
    <w:p w:rsidR="00892835" w:rsidRDefault="00081732">
      <w:pPr>
        <w:spacing w:line="660" w:lineRule="exact"/>
        <w:ind w:firstLine="640"/>
        <w:rPr>
          <w:rFonts w:ascii="仿宋_GB2312" w:eastAsia="仿宋_GB2312" w:hAnsi="仿宋"/>
          <w:sz w:val="32"/>
          <w:szCs w:val="32"/>
        </w:rPr>
      </w:pPr>
      <w:r>
        <w:rPr>
          <w:rFonts w:ascii="仿宋_GB2312" w:eastAsia="仿宋_GB2312" w:hAnsi="仿宋" w:hint="eastAsia"/>
          <w:sz w:val="32"/>
          <w:szCs w:val="32"/>
        </w:rPr>
        <w:t>罚没收入：反映执法机关依法收缴的罚款（罚金）、没收款、赃款、没收物资、赃物的变价款收入，分为一般罚没收入、缉私罚没收入和缉毒罚没收入三种。根据《甘肃省罚款没收财物管理办法》（甘肃省人民政府令第</w:t>
      </w:r>
      <w:r>
        <w:rPr>
          <w:rFonts w:ascii="仿宋_GB2312" w:eastAsia="仿宋_GB2312" w:hAnsi="仿宋" w:hint="eastAsia"/>
          <w:sz w:val="32"/>
          <w:szCs w:val="32"/>
        </w:rPr>
        <w:t>16</w:t>
      </w:r>
      <w:r>
        <w:rPr>
          <w:rFonts w:ascii="仿宋_GB2312" w:eastAsia="仿宋_GB2312" w:hAnsi="仿宋" w:hint="eastAsia"/>
          <w:sz w:val="32"/>
          <w:szCs w:val="32"/>
        </w:rPr>
        <w:t>号</w:t>
      </w:r>
      <w:r>
        <w:rPr>
          <w:rFonts w:ascii="仿宋_GB2312" w:eastAsia="仿宋_GB2312" w:hAnsi="仿宋" w:hint="eastAsia"/>
          <w:sz w:val="32"/>
          <w:szCs w:val="32"/>
        </w:rPr>
        <w:t>），省级有关部门及其直属的省级执法机构处以的罚没收入，全部上缴省级财政。公安、工商行政管理等部门缉查走私、贩私的罚没收入</w:t>
      </w:r>
      <w:r>
        <w:rPr>
          <w:rFonts w:ascii="仿宋_GB2312" w:eastAsia="仿宋_GB2312" w:hAnsi="仿宋" w:hint="eastAsia"/>
          <w:sz w:val="32"/>
          <w:szCs w:val="32"/>
        </w:rPr>
        <w:t>100%</w:t>
      </w:r>
      <w:r>
        <w:rPr>
          <w:rFonts w:ascii="仿宋_GB2312" w:eastAsia="仿宋_GB2312" w:hAnsi="仿宋" w:hint="eastAsia"/>
          <w:sz w:val="32"/>
          <w:szCs w:val="32"/>
        </w:rPr>
        <w:t>上缴中央财政。公安等部门收缴的缉毒罚没收入</w:t>
      </w:r>
      <w:r>
        <w:rPr>
          <w:rFonts w:ascii="仿宋_GB2312" w:eastAsia="仿宋_GB2312" w:hAnsi="仿宋" w:hint="eastAsia"/>
          <w:sz w:val="32"/>
          <w:szCs w:val="32"/>
        </w:rPr>
        <w:t>100%</w:t>
      </w:r>
      <w:r>
        <w:rPr>
          <w:rFonts w:ascii="仿宋_GB2312" w:eastAsia="仿宋_GB2312" w:hAnsi="仿宋" w:hint="eastAsia"/>
          <w:sz w:val="32"/>
          <w:szCs w:val="32"/>
        </w:rPr>
        <w:t>上缴省级财政。</w:t>
      </w:r>
    </w:p>
    <w:p w:rsidR="00892835" w:rsidRDefault="00081732">
      <w:pPr>
        <w:spacing w:line="660" w:lineRule="exact"/>
        <w:ind w:firstLine="640"/>
        <w:rPr>
          <w:rFonts w:ascii="仿宋_GB2312" w:eastAsia="仿宋_GB2312" w:hAnsi="仿宋"/>
          <w:sz w:val="32"/>
          <w:szCs w:val="32"/>
        </w:rPr>
      </w:pPr>
      <w:r>
        <w:rPr>
          <w:rFonts w:ascii="仿宋_GB2312" w:eastAsia="仿宋_GB2312" w:hAnsi="仿宋" w:hint="eastAsia"/>
          <w:sz w:val="32"/>
          <w:szCs w:val="32"/>
        </w:rPr>
        <w:t>国有资本经营收入：反映各级人民政府及其部门、机构履行出资人职责的企业上缴的国有资本收益。有利润收入，股利、股息收入，产权转让收入，清算收入等。</w:t>
      </w:r>
    </w:p>
    <w:p w:rsidR="00892835" w:rsidRDefault="00081732">
      <w:pPr>
        <w:spacing w:line="660" w:lineRule="exact"/>
        <w:ind w:firstLine="640"/>
      </w:pPr>
      <w:r>
        <w:rPr>
          <w:rFonts w:ascii="仿宋_GB2312" w:eastAsia="仿宋_GB2312" w:hAnsi="仿宋" w:hint="eastAsia"/>
          <w:sz w:val="32"/>
          <w:szCs w:val="32"/>
        </w:rPr>
        <w:t>国有资源（资产）有偿使用收入：反映有偿转让国有资源</w:t>
      </w:r>
      <w:r>
        <w:rPr>
          <w:rFonts w:ascii="仿宋_GB2312" w:eastAsia="仿宋_GB2312" w:hAnsi="仿宋" w:hint="eastAsia"/>
          <w:sz w:val="32"/>
          <w:szCs w:val="32"/>
        </w:rPr>
        <w:t>(</w:t>
      </w:r>
      <w:r>
        <w:rPr>
          <w:rFonts w:ascii="仿宋_GB2312" w:eastAsia="仿宋_GB2312" w:hAnsi="仿宋" w:hint="eastAsia"/>
          <w:sz w:val="32"/>
          <w:szCs w:val="32"/>
        </w:rPr>
        <w:t>资产</w:t>
      </w:r>
      <w:r>
        <w:rPr>
          <w:rFonts w:ascii="仿宋_GB2312" w:eastAsia="仿宋_GB2312" w:hAnsi="仿宋" w:hint="eastAsia"/>
          <w:sz w:val="32"/>
          <w:szCs w:val="32"/>
        </w:rPr>
        <w:t>)</w:t>
      </w:r>
      <w:r>
        <w:rPr>
          <w:rFonts w:ascii="仿宋_GB2312" w:eastAsia="仿宋_GB2312" w:hAnsi="仿宋" w:hint="eastAsia"/>
          <w:sz w:val="32"/>
          <w:szCs w:val="32"/>
        </w:rPr>
        <w:t>使用权而取得的收入。主要有海域使用金收入、场地和矿区使用费收入、特种矿产品出售收入、专项储备物资</w:t>
      </w:r>
      <w:r>
        <w:rPr>
          <w:rFonts w:ascii="仿宋_GB2312" w:eastAsia="仿宋_GB2312" w:hAnsi="仿宋" w:hint="eastAsia"/>
          <w:sz w:val="32"/>
          <w:szCs w:val="32"/>
        </w:rPr>
        <w:lastRenderedPageBreak/>
        <w:t>销售收入、利息收入、</w:t>
      </w:r>
      <w:r>
        <w:rPr>
          <w:rFonts w:ascii="仿宋_GB2312" w:eastAsia="仿宋_GB2312" w:hAnsi="仿宋" w:hint="eastAsia"/>
          <w:sz w:val="32"/>
          <w:szCs w:val="32"/>
        </w:rPr>
        <w:t>非经营性国有资产经营收入、出租车经营权有偿出让和转让收入及其他国家资源</w:t>
      </w:r>
      <w:r>
        <w:rPr>
          <w:rFonts w:ascii="仿宋_GB2312" w:eastAsia="仿宋_GB2312" w:hAnsi="仿宋" w:hint="eastAsia"/>
          <w:sz w:val="32"/>
          <w:szCs w:val="32"/>
        </w:rPr>
        <w:t>(</w:t>
      </w:r>
      <w:r>
        <w:rPr>
          <w:rFonts w:ascii="仿宋_GB2312" w:eastAsia="仿宋_GB2312" w:hAnsi="仿宋" w:hint="eastAsia"/>
          <w:sz w:val="32"/>
          <w:szCs w:val="32"/>
        </w:rPr>
        <w:t>资产</w:t>
      </w:r>
      <w:r>
        <w:rPr>
          <w:rFonts w:ascii="仿宋_GB2312" w:eastAsia="仿宋_GB2312" w:hAnsi="仿宋" w:hint="eastAsia"/>
          <w:sz w:val="32"/>
          <w:szCs w:val="32"/>
        </w:rPr>
        <w:t>)</w:t>
      </w:r>
      <w:r>
        <w:rPr>
          <w:rFonts w:ascii="仿宋_GB2312" w:eastAsia="仿宋_GB2312" w:hAnsi="仿宋" w:hint="eastAsia"/>
          <w:sz w:val="32"/>
          <w:szCs w:val="32"/>
        </w:rPr>
        <w:t>有偿使用收入等。</w:t>
      </w:r>
    </w:p>
    <w:p w:rsidR="00892835" w:rsidRDefault="00892835">
      <w:pPr>
        <w:spacing w:line="660" w:lineRule="exact"/>
        <w:ind w:firstLine="640"/>
      </w:pPr>
    </w:p>
    <w:sectPr w:rsidR="00892835" w:rsidSect="0089283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32" w:rsidRDefault="00081732" w:rsidP="008D61A1">
      <w:pPr>
        <w:spacing w:line="240" w:lineRule="auto"/>
      </w:pPr>
      <w:r>
        <w:separator/>
      </w:r>
    </w:p>
  </w:endnote>
  <w:endnote w:type="continuationSeparator" w:id="1">
    <w:p w:rsidR="00081732" w:rsidRDefault="00081732" w:rsidP="008D61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1" w:rsidRDefault="008D61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1" w:rsidRDefault="008D61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1" w:rsidRDefault="008D61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32" w:rsidRDefault="00081732" w:rsidP="008D61A1">
      <w:pPr>
        <w:spacing w:line="240" w:lineRule="auto"/>
      </w:pPr>
      <w:r>
        <w:separator/>
      </w:r>
    </w:p>
  </w:footnote>
  <w:footnote w:type="continuationSeparator" w:id="1">
    <w:p w:rsidR="00081732" w:rsidRDefault="00081732" w:rsidP="008D61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1" w:rsidRDefault="008D61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1" w:rsidRDefault="008D61A1" w:rsidP="008D61A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1" w:rsidRDefault="008D61A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DFF"/>
    <w:rsid w:val="00000830"/>
    <w:rsid w:val="00002AB6"/>
    <w:rsid w:val="00021433"/>
    <w:rsid w:val="00024315"/>
    <w:rsid w:val="00025387"/>
    <w:rsid w:val="00027F56"/>
    <w:rsid w:val="000350CF"/>
    <w:rsid w:val="00036A64"/>
    <w:rsid w:val="00041878"/>
    <w:rsid w:val="000423D8"/>
    <w:rsid w:val="00042BCF"/>
    <w:rsid w:val="000435A4"/>
    <w:rsid w:val="00052A5A"/>
    <w:rsid w:val="00052DD9"/>
    <w:rsid w:val="000567DA"/>
    <w:rsid w:val="00061A52"/>
    <w:rsid w:val="00061E25"/>
    <w:rsid w:val="0006415F"/>
    <w:rsid w:val="00067668"/>
    <w:rsid w:val="00070950"/>
    <w:rsid w:val="00074535"/>
    <w:rsid w:val="000755E2"/>
    <w:rsid w:val="00081732"/>
    <w:rsid w:val="0008305F"/>
    <w:rsid w:val="00087A73"/>
    <w:rsid w:val="00095843"/>
    <w:rsid w:val="000969B9"/>
    <w:rsid w:val="000A0FFA"/>
    <w:rsid w:val="000A3D60"/>
    <w:rsid w:val="000A49BC"/>
    <w:rsid w:val="000A58F7"/>
    <w:rsid w:val="000C0A77"/>
    <w:rsid w:val="000C23E8"/>
    <w:rsid w:val="000D1B9A"/>
    <w:rsid w:val="000D1FEC"/>
    <w:rsid w:val="000E16C5"/>
    <w:rsid w:val="000E43D5"/>
    <w:rsid w:val="000E610C"/>
    <w:rsid w:val="000E6F61"/>
    <w:rsid w:val="000E7C67"/>
    <w:rsid w:val="001042BF"/>
    <w:rsid w:val="00111488"/>
    <w:rsid w:val="00113526"/>
    <w:rsid w:val="001201A2"/>
    <w:rsid w:val="00121401"/>
    <w:rsid w:val="001321F1"/>
    <w:rsid w:val="00135890"/>
    <w:rsid w:val="001447A7"/>
    <w:rsid w:val="00147A2A"/>
    <w:rsid w:val="001515E5"/>
    <w:rsid w:val="00152419"/>
    <w:rsid w:val="00155205"/>
    <w:rsid w:val="001600EB"/>
    <w:rsid w:val="001603F3"/>
    <w:rsid w:val="0016695D"/>
    <w:rsid w:val="001728B5"/>
    <w:rsid w:val="0017363F"/>
    <w:rsid w:val="00175279"/>
    <w:rsid w:val="00176334"/>
    <w:rsid w:val="0019111C"/>
    <w:rsid w:val="0019204E"/>
    <w:rsid w:val="00192F2B"/>
    <w:rsid w:val="0019487C"/>
    <w:rsid w:val="00195E6A"/>
    <w:rsid w:val="0019709C"/>
    <w:rsid w:val="001A2FAB"/>
    <w:rsid w:val="001B1387"/>
    <w:rsid w:val="001B14ED"/>
    <w:rsid w:val="001B406D"/>
    <w:rsid w:val="001B7B59"/>
    <w:rsid w:val="001C2E3C"/>
    <w:rsid w:val="001D2B39"/>
    <w:rsid w:val="001D5BE5"/>
    <w:rsid w:val="001E04FF"/>
    <w:rsid w:val="001E467A"/>
    <w:rsid w:val="001E6FAB"/>
    <w:rsid w:val="001F22D0"/>
    <w:rsid w:val="001F6640"/>
    <w:rsid w:val="001F7E08"/>
    <w:rsid w:val="00204928"/>
    <w:rsid w:val="0020597D"/>
    <w:rsid w:val="00206004"/>
    <w:rsid w:val="00207AB1"/>
    <w:rsid w:val="00210496"/>
    <w:rsid w:val="00215A60"/>
    <w:rsid w:val="0022482E"/>
    <w:rsid w:val="0023089D"/>
    <w:rsid w:val="002373F2"/>
    <w:rsid w:val="00240CEB"/>
    <w:rsid w:val="00244557"/>
    <w:rsid w:val="00245379"/>
    <w:rsid w:val="002507AE"/>
    <w:rsid w:val="00252905"/>
    <w:rsid w:val="002536B1"/>
    <w:rsid w:val="0026064B"/>
    <w:rsid w:val="00261D29"/>
    <w:rsid w:val="00262607"/>
    <w:rsid w:val="002650EE"/>
    <w:rsid w:val="00266307"/>
    <w:rsid w:val="00270DD7"/>
    <w:rsid w:val="00271389"/>
    <w:rsid w:val="0027353D"/>
    <w:rsid w:val="00286204"/>
    <w:rsid w:val="002863F7"/>
    <w:rsid w:val="00292C78"/>
    <w:rsid w:val="002A3466"/>
    <w:rsid w:val="002B2DC2"/>
    <w:rsid w:val="002B3824"/>
    <w:rsid w:val="002C4B4E"/>
    <w:rsid w:val="002C5DC0"/>
    <w:rsid w:val="002D2871"/>
    <w:rsid w:val="002E08EC"/>
    <w:rsid w:val="002E52B0"/>
    <w:rsid w:val="002E6085"/>
    <w:rsid w:val="002E6FC9"/>
    <w:rsid w:val="002F04B5"/>
    <w:rsid w:val="00313452"/>
    <w:rsid w:val="00322D65"/>
    <w:rsid w:val="00334C70"/>
    <w:rsid w:val="00336C32"/>
    <w:rsid w:val="00340BF5"/>
    <w:rsid w:val="00343D55"/>
    <w:rsid w:val="0035194C"/>
    <w:rsid w:val="00354A87"/>
    <w:rsid w:val="00357A1E"/>
    <w:rsid w:val="0036120F"/>
    <w:rsid w:val="00362197"/>
    <w:rsid w:val="00366643"/>
    <w:rsid w:val="00366F40"/>
    <w:rsid w:val="003769E2"/>
    <w:rsid w:val="003804DB"/>
    <w:rsid w:val="003820FD"/>
    <w:rsid w:val="003836D6"/>
    <w:rsid w:val="003938E6"/>
    <w:rsid w:val="003956ED"/>
    <w:rsid w:val="003A25B4"/>
    <w:rsid w:val="003A5E6D"/>
    <w:rsid w:val="003A6E4D"/>
    <w:rsid w:val="003B7381"/>
    <w:rsid w:val="003C2173"/>
    <w:rsid w:val="003C5055"/>
    <w:rsid w:val="003C791C"/>
    <w:rsid w:val="003E0DC1"/>
    <w:rsid w:val="003E70BC"/>
    <w:rsid w:val="003E751B"/>
    <w:rsid w:val="003F4F2B"/>
    <w:rsid w:val="003F5DD2"/>
    <w:rsid w:val="00403FCC"/>
    <w:rsid w:val="0040536D"/>
    <w:rsid w:val="0040714C"/>
    <w:rsid w:val="0040750F"/>
    <w:rsid w:val="004159B7"/>
    <w:rsid w:val="00420916"/>
    <w:rsid w:val="00425BB9"/>
    <w:rsid w:val="00425D54"/>
    <w:rsid w:val="00426737"/>
    <w:rsid w:val="004276AE"/>
    <w:rsid w:val="0044040B"/>
    <w:rsid w:val="004465A8"/>
    <w:rsid w:val="00454021"/>
    <w:rsid w:val="004618DD"/>
    <w:rsid w:val="00463099"/>
    <w:rsid w:val="00464B8F"/>
    <w:rsid w:val="004654EA"/>
    <w:rsid w:val="0047097A"/>
    <w:rsid w:val="00471617"/>
    <w:rsid w:val="00472E89"/>
    <w:rsid w:val="0047551B"/>
    <w:rsid w:val="00476E04"/>
    <w:rsid w:val="0048035E"/>
    <w:rsid w:val="0048314B"/>
    <w:rsid w:val="0048358A"/>
    <w:rsid w:val="004949ED"/>
    <w:rsid w:val="00496AAC"/>
    <w:rsid w:val="004B1026"/>
    <w:rsid w:val="004B5551"/>
    <w:rsid w:val="004B636D"/>
    <w:rsid w:val="004B6FB1"/>
    <w:rsid w:val="004C3294"/>
    <w:rsid w:val="004C4581"/>
    <w:rsid w:val="004D1577"/>
    <w:rsid w:val="004E4709"/>
    <w:rsid w:val="004E56C8"/>
    <w:rsid w:val="004E7188"/>
    <w:rsid w:val="005000DE"/>
    <w:rsid w:val="00500BF6"/>
    <w:rsid w:val="005019BE"/>
    <w:rsid w:val="00502995"/>
    <w:rsid w:val="0050480D"/>
    <w:rsid w:val="00504C79"/>
    <w:rsid w:val="00505050"/>
    <w:rsid w:val="00506666"/>
    <w:rsid w:val="005138F6"/>
    <w:rsid w:val="00514A2A"/>
    <w:rsid w:val="005165F8"/>
    <w:rsid w:val="00517560"/>
    <w:rsid w:val="00520AC5"/>
    <w:rsid w:val="0052194B"/>
    <w:rsid w:val="00523798"/>
    <w:rsid w:val="005327B8"/>
    <w:rsid w:val="005349BC"/>
    <w:rsid w:val="00534F1F"/>
    <w:rsid w:val="0053534D"/>
    <w:rsid w:val="0053713C"/>
    <w:rsid w:val="005431CB"/>
    <w:rsid w:val="00551757"/>
    <w:rsid w:val="005525A4"/>
    <w:rsid w:val="00554167"/>
    <w:rsid w:val="00571CE1"/>
    <w:rsid w:val="00571FBD"/>
    <w:rsid w:val="00574B3B"/>
    <w:rsid w:val="00574EEA"/>
    <w:rsid w:val="0058440A"/>
    <w:rsid w:val="00590101"/>
    <w:rsid w:val="00591A2B"/>
    <w:rsid w:val="00592247"/>
    <w:rsid w:val="005938BC"/>
    <w:rsid w:val="005958A1"/>
    <w:rsid w:val="005A0448"/>
    <w:rsid w:val="005A10DF"/>
    <w:rsid w:val="005A6A83"/>
    <w:rsid w:val="005B1459"/>
    <w:rsid w:val="005B14A6"/>
    <w:rsid w:val="005B2566"/>
    <w:rsid w:val="005B299B"/>
    <w:rsid w:val="005B5DCB"/>
    <w:rsid w:val="005C0232"/>
    <w:rsid w:val="005C0263"/>
    <w:rsid w:val="005C18D1"/>
    <w:rsid w:val="005C42BC"/>
    <w:rsid w:val="005D0DDE"/>
    <w:rsid w:val="005D1AD7"/>
    <w:rsid w:val="005D4043"/>
    <w:rsid w:val="005D67F3"/>
    <w:rsid w:val="005E108B"/>
    <w:rsid w:val="005E3DA8"/>
    <w:rsid w:val="005E6D5C"/>
    <w:rsid w:val="005F07A7"/>
    <w:rsid w:val="005F3247"/>
    <w:rsid w:val="005F46EF"/>
    <w:rsid w:val="005F7CC7"/>
    <w:rsid w:val="0060342D"/>
    <w:rsid w:val="00604673"/>
    <w:rsid w:val="0060523C"/>
    <w:rsid w:val="00610823"/>
    <w:rsid w:val="0061442D"/>
    <w:rsid w:val="00617442"/>
    <w:rsid w:val="006212AD"/>
    <w:rsid w:val="00621718"/>
    <w:rsid w:val="00623BA8"/>
    <w:rsid w:val="00642C8E"/>
    <w:rsid w:val="00642F50"/>
    <w:rsid w:val="006448AC"/>
    <w:rsid w:val="0064543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067"/>
    <w:rsid w:val="00690314"/>
    <w:rsid w:val="00690D43"/>
    <w:rsid w:val="00692A81"/>
    <w:rsid w:val="00696F11"/>
    <w:rsid w:val="006A2681"/>
    <w:rsid w:val="006B02CB"/>
    <w:rsid w:val="006B15D0"/>
    <w:rsid w:val="006B61B7"/>
    <w:rsid w:val="006B6798"/>
    <w:rsid w:val="006B6807"/>
    <w:rsid w:val="006B7BAC"/>
    <w:rsid w:val="006C09A6"/>
    <w:rsid w:val="006C2B13"/>
    <w:rsid w:val="006D0778"/>
    <w:rsid w:val="006D2B14"/>
    <w:rsid w:val="006D4D83"/>
    <w:rsid w:val="006D763F"/>
    <w:rsid w:val="006E4812"/>
    <w:rsid w:val="006E61F0"/>
    <w:rsid w:val="006E6CC2"/>
    <w:rsid w:val="006F1B7E"/>
    <w:rsid w:val="006F1DC0"/>
    <w:rsid w:val="006F30B5"/>
    <w:rsid w:val="006F3DB8"/>
    <w:rsid w:val="00701E08"/>
    <w:rsid w:val="0070597C"/>
    <w:rsid w:val="00711151"/>
    <w:rsid w:val="007173BF"/>
    <w:rsid w:val="00723AD3"/>
    <w:rsid w:val="0072587E"/>
    <w:rsid w:val="00726D62"/>
    <w:rsid w:val="00731A37"/>
    <w:rsid w:val="0074133B"/>
    <w:rsid w:val="007448D3"/>
    <w:rsid w:val="007460F4"/>
    <w:rsid w:val="00747555"/>
    <w:rsid w:val="007645C9"/>
    <w:rsid w:val="00765058"/>
    <w:rsid w:val="00766241"/>
    <w:rsid w:val="00772E45"/>
    <w:rsid w:val="00777824"/>
    <w:rsid w:val="00777DB7"/>
    <w:rsid w:val="00780C04"/>
    <w:rsid w:val="00786B04"/>
    <w:rsid w:val="00787781"/>
    <w:rsid w:val="00795EB3"/>
    <w:rsid w:val="007A4F9E"/>
    <w:rsid w:val="007B15DD"/>
    <w:rsid w:val="007B3A82"/>
    <w:rsid w:val="007B4289"/>
    <w:rsid w:val="007D4307"/>
    <w:rsid w:val="007D5C03"/>
    <w:rsid w:val="007E3599"/>
    <w:rsid w:val="007E4994"/>
    <w:rsid w:val="007E54ED"/>
    <w:rsid w:val="007F63BE"/>
    <w:rsid w:val="00807AA0"/>
    <w:rsid w:val="00807D78"/>
    <w:rsid w:val="00811666"/>
    <w:rsid w:val="008125E4"/>
    <w:rsid w:val="00817642"/>
    <w:rsid w:val="00817E50"/>
    <w:rsid w:val="00820265"/>
    <w:rsid w:val="00822D66"/>
    <w:rsid w:val="00836BFE"/>
    <w:rsid w:val="00854B0B"/>
    <w:rsid w:val="0085792D"/>
    <w:rsid w:val="008621DB"/>
    <w:rsid w:val="008661FB"/>
    <w:rsid w:val="00866EB0"/>
    <w:rsid w:val="008714D0"/>
    <w:rsid w:val="00877C01"/>
    <w:rsid w:val="0088060F"/>
    <w:rsid w:val="00885CFD"/>
    <w:rsid w:val="00886B30"/>
    <w:rsid w:val="00886DAE"/>
    <w:rsid w:val="008876B5"/>
    <w:rsid w:val="00892535"/>
    <w:rsid w:val="00892835"/>
    <w:rsid w:val="00892FC5"/>
    <w:rsid w:val="008A3469"/>
    <w:rsid w:val="008A5F89"/>
    <w:rsid w:val="008B1B20"/>
    <w:rsid w:val="008B5E4F"/>
    <w:rsid w:val="008C4D08"/>
    <w:rsid w:val="008D0D8C"/>
    <w:rsid w:val="008D4BC6"/>
    <w:rsid w:val="008D61A1"/>
    <w:rsid w:val="008E29DE"/>
    <w:rsid w:val="008E35E7"/>
    <w:rsid w:val="008E5745"/>
    <w:rsid w:val="008E6BA3"/>
    <w:rsid w:val="008F55DF"/>
    <w:rsid w:val="008F5D35"/>
    <w:rsid w:val="008F766D"/>
    <w:rsid w:val="009058CB"/>
    <w:rsid w:val="00906353"/>
    <w:rsid w:val="00910C03"/>
    <w:rsid w:val="009114E1"/>
    <w:rsid w:val="00914BF7"/>
    <w:rsid w:val="00915765"/>
    <w:rsid w:val="00917706"/>
    <w:rsid w:val="00917A19"/>
    <w:rsid w:val="00917DB6"/>
    <w:rsid w:val="00920B5A"/>
    <w:rsid w:val="009265CD"/>
    <w:rsid w:val="00936757"/>
    <w:rsid w:val="00937BC1"/>
    <w:rsid w:val="00947466"/>
    <w:rsid w:val="009538C7"/>
    <w:rsid w:val="009669CB"/>
    <w:rsid w:val="00966A56"/>
    <w:rsid w:val="00970135"/>
    <w:rsid w:val="00971E64"/>
    <w:rsid w:val="009744A6"/>
    <w:rsid w:val="009774C5"/>
    <w:rsid w:val="00981289"/>
    <w:rsid w:val="009814EF"/>
    <w:rsid w:val="009839EC"/>
    <w:rsid w:val="00984B88"/>
    <w:rsid w:val="009953D0"/>
    <w:rsid w:val="009A04EA"/>
    <w:rsid w:val="009A0600"/>
    <w:rsid w:val="009A1D24"/>
    <w:rsid w:val="009A2061"/>
    <w:rsid w:val="009B2213"/>
    <w:rsid w:val="009B2D8E"/>
    <w:rsid w:val="009C35B3"/>
    <w:rsid w:val="009C4FF0"/>
    <w:rsid w:val="009C71DC"/>
    <w:rsid w:val="009C7489"/>
    <w:rsid w:val="009D3F32"/>
    <w:rsid w:val="009E0685"/>
    <w:rsid w:val="009E572E"/>
    <w:rsid w:val="009F263D"/>
    <w:rsid w:val="00A016ED"/>
    <w:rsid w:val="00A02710"/>
    <w:rsid w:val="00A03914"/>
    <w:rsid w:val="00A05F4B"/>
    <w:rsid w:val="00A11198"/>
    <w:rsid w:val="00A125B0"/>
    <w:rsid w:val="00A138DF"/>
    <w:rsid w:val="00A15BE2"/>
    <w:rsid w:val="00A15DB6"/>
    <w:rsid w:val="00A21CA7"/>
    <w:rsid w:val="00A221C4"/>
    <w:rsid w:val="00A25B60"/>
    <w:rsid w:val="00A268F4"/>
    <w:rsid w:val="00A327A3"/>
    <w:rsid w:val="00A36362"/>
    <w:rsid w:val="00A5548B"/>
    <w:rsid w:val="00A55724"/>
    <w:rsid w:val="00A62B67"/>
    <w:rsid w:val="00A63099"/>
    <w:rsid w:val="00A66E39"/>
    <w:rsid w:val="00A70448"/>
    <w:rsid w:val="00A7173E"/>
    <w:rsid w:val="00A73E0D"/>
    <w:rsid w:val="00A74C35"/>
    <w:rsid w:val="00A7711E"/>
    <w:rsid w:val="00A7779F"/>
    <w:rsid w:val="00A8413C"/>
    <w:rsid w:val="00A903AE"/>
    <w:rsid w:val="00A9216D"/>
    <w:rsid w:val="00A92FC3"/>
    <w:rsid w:val="00AB0EBA"/>
    <w:rsid w:val="00AC47E1"/>
    <w:rsid w:val="00AD2E8F"/>
    <w:rsid w:val="00AD3564"/>
    <w:rsid w:val="00AD584C"/>
    <w:rsid w:val="00AE02F5"/>
    <w:rsid w:val="00AE1195"/>
    <w:rsid w:val="00AE1AA0"/>
    <w:rsid w:val="00AE3F26"/>
    <w:rsid w:val="00AF293A"/>
    <w:rsid w:val="00AF2A66"/>
    <w:rsid w:val="00B00131"/>
    <w:rsid w:val="00B055AD"/>
    <w:rsid w:val="00B10BD4"/>
    <w:rsid w:val="00B21EAE"/>
    <w:rsid w:val="00B2587D"/>
    <w:rsid w:val="00B31F71"/>
    <w:rsid w:val="00B330E0"/>
    <w:rsid w:val="00B40696"/>
    <w:rsid w:val="00B44100"/>
    <w:rsid w:val="00B4623E"/>
    <w:rsid w:val="00B5163B"/>
    <w:rsid w:val="00B528B2"/>
    <w:rsid w:val="00B55656"/>
    <w:rsid w:val="00B6150B"/>
    <w:rsid w:val="00B647FB"/>
    <w:rsid w:val="00B7049B"/>
    <w:rsid w:val="00B71FFD"/>
    <w:rsid w:val="00B74675"/>
    <w:rsid w:val="00B870F7"/>
    <w:rsid w:val="00B9151B"/>
    <w:rsid w:val="00B920EE"/>
    <w:rsid w:val="00B92C37"/>
    <w:rsid w:val="00BA03FC"/>
    <w:rsid w:val="00BA1AA0"/>
    <w:rsid w:val="00BC0D67"/>
    <w:rsid w:val="00BC21B2"/>
    <w:rsid w:val="00BC4567"/>
    <w:rsid w:val="00BC5C99"/>
    <w:rsid w:val="00BC7FE7"/>
    <w:rsid w:val="00BD1DAD"/>
    <w:rsid w:val="00BD2155"/>
    <w:rsid w:val="00BD65E4"/>
    <w:rsid w:val="00BD76A5"/>
    <w:rsid w:val="00BE248D"/>
    <w:rsid w:val="00BE4A50"/>
    <w:rsid w:val="00BF57D8"/>
    <w:rsid w:val="00BF5AAF"/>
    <w:rsid w:val="00BF5C87"/>
    <w:rsid w:val="00C06FC8"/>
    <w:rsid w:val="00C12C8C"/>
    <w:rsid w:val="00C20EEF"/>
    <w:rsid w:val="00C2516E"/>
    <w:rsid w:val="00C25C75"/>
    <w:rsid w:val="00C356F5"/>
    <w:rsid w:val="00C47598"/>
    <w:rsid w:val="00C52679"/>
    <w:rsid w:val="00C611FF"/>
    <w:rsid w:val="00C6171D"/>
    <w:rsid w:val="00C61BE3"/>
    <w:rsid w:val="00C667A4"/>
    <w:rsid w:val="00C72B8E"/>
    <w:rsid w:val="00C73AB3"/>
    <w:rsid w:val="00C834F3"/>
    <w:rsid w:val="00C877FA"/>
    <w:rsid w:val="00C914C8"/>
    <w:rsid w:val="00C92F75"/>
    <w:rsid w:val="00CA38A1"/>
    <w:rsid w:val="00CA5273"/>
    <w:rsid w:val="00CA7ADD"/>
    <w:rsid w:val="00CA7BF9"/>
    <w:rsid w:val="00CB00D7"/>
    <w:rsid w:val="00CB07CD"/>
    <w:rsid w:val="00CB5AA4"/>
    <w:rsid w:val="00CC0721"/>
    <w:rsid w:val="00CC54EB"/>
    <w:rsid w:val="00CD28ED"/>
    <w:rsid w:val="00CE1DFF"/>
    <w:rsid w:val="00CE635B"/>
    <w:rsid w:val="00CF446C"/>
    <w:rsid w:val="00D02F9F"/>
    <w:rsid w:val="00D0455B"/>
    <w:rsid w:val="00D04827"/>
    <w:rsid w:val="00D05CCF"/>
    <w:rsid w:val="00D10A4F"/>
    <w:rsid w:val="00D16684"/>
    <w:rsid w:val="00D2015C"/>
    <w:rsid w:val="00D24AFD"/>
    <w:rsid w:val="00D24F6D"/>
    <w:rsid w:val="00D27699"/>
    <w:rsid w:val="00D30D6A"/>
    <w:rsid w:val="00D31CA5"/>
    <w:rsid w:val="00D365B7"/>
    <w:rsid w:val="00D36B8A"/>
    <w:rsid w:val="00D408D7"/>
    <w:rsid w:val="00D42E94"/>
    <w:rsid w:val="00D435B4"/>
    <w:rsid w:val="00D50EF6"/>
    <w:rsid w:val="00D517C8"/>
    <w:rsid w:val="00D5362A"/>
    <w:rsid w:val="00D5436A"/>
    <w:rsid w:val="00D554CD"/>
    <w:rsid w:val="00D62FC0"/>
    <w:rsid w:val="00D643B5"/>
    <w:rsid w:val="00D678C0"/>
    <w:rsid w:val="00D72B64"/>
    <w:rsid w:val="00D775B9"/>
    <w:rsid w:val="00D81623"/>
    <w:rsid w:val="00D821D5"/>
    <w:rsid w:val="00D945CD"/>
    <w:rsid w:val="00D96003"/>
    <w:rsid w:val="00DA20A4"/>
    <w:rsid w:val="00DA4FA8"/>
    <w:rsid w:val="00DB1709"/>
    <w:rsid w:val="00DB5161"/>
    <w:rsid w:val="00DC376F"/>
    <w:rsid w:val="00DC759B"/>
    <w:rsid w:val="00DD2F30"/>
    <w:rsid w:val="00DE347B"/>
    <w:rsid w:val="00DE4D14"/>
    <w:rsid w:val="00DF1AC0"/>
    <w:rsid w:val="00DF5208"/>
    <w:rsid w:val="00DF5B75"/>
    <w:rsid w:val="00DF6D50"/>
    <w:rsid w:val="00E15FB0"/>
    <w:rsid w:val="00E20449"/>
    <w:rsid w:val="00E21B32"/>
    <w:rsid w:val="00E228EC"/>
    <w:rsid w:val="00E24113"/>
    <w:rsid w:val="00E26B08"/>
    <w:rsid w:val="00E27648"/>
    <w:rsid w:val="00E31C30"/>
    <w:rsid w:val="00E40A5D"/>
    <w:rsid w:val="00E430E8"/>
    <w:rsid w:val="00E50DF1"/>
    <w:rsid w:val="00E62296"/>
    <w:rsid w:val="00E71965"/>
    <w:rsid w:val="00E94A41"/>
    <w:rsid w:val="00EB6898"/>
    <w:rsid w:val="00EC335C"/>
    <w:rsid w:val="00EC540F"/>
    <w:rsid w:val="00EC7A82"/>
    <w:rsid w:val="00ED166E"/>
    <w:rsid w:val="00ED1819"/>
    <w:rsid w:val="00ED1B42"/>
    <w:rsid w:val="00ED6CD7"/>
    <w:rsid w:val="00EE3823"/>
    <w:rsid w:val="00EE569B"/>
    <w:rsid w:val="00EE72D8"/>
    <w:rsid w:val="00EE76FB"/>
    <w:rsid w:val="00EF6A25"/>
    <w:rsid w:val="00F00B0B"/>
    <w:rsid w:val="00F0529E"/>
    <w:rsid w:val="00F06758"/>
    <w:rsid w:val="00F1411F"/>
    <w:rsid w:val="00F161D9"/>
    <w:rsid w:val="00F16B8F"/>
    <w:rsid w:val="00F16C44"/>
    <w:rsid w:val="00F20016"/>
    <w:rsid w:val="00F24C9E"/>
    <w:rsid w:val="00F326EB"/>
    <w:rsid w:val="00F335A0"/>
    <w:rsid w:val="00F33678"/>
    <w:rsid w:val="00F33A9F"/>
    <w:rsid w:val="00F51409"/>
    <w:rsid w:val="00F55909"/>
    <w:rsid w:val="00F55ED1"/>
    <w:rsid w:val="00F56DE7"/>
    <w:rsid w:val="00F57B9A"/>
    <w:rsid w:val="00F6226A"/>
    <w:rsid w:val="00F65E2C"/>
    <w:rsid w:val="00F673F7"/>
    <w:rsid w:val="00F73642"/>
    <w:rsid w:val="00F76D20"/>
    <w:rsid w:val="00F81927"/>
    <w:rsid w:val="00F83419"/>
    <w:rsid w:val="00F862DC"/>
    <w:rsid w:val="00F878AD"/>
    <w:rsid w:val="00F91B00"/>
    <w:rsid w:val="00FA25A8"/>
    <w:rsid w:val="00FB2180"/>
    <w:rsid w:val="00FC1B89"/>
    <w:rsid w:val="00FC2503"/>
    <w:rsid w:val="00FD1C26"/>
    <w:rsid w:val="00FD1D80"/>
    <w:rsid w:val="00FD26B9"/>
    <w:rsid w:val="00FD6C18"/>
    <w:rsid w:val="00FF01CA"/>
    <w:rsid w:val="00FF156A"/>
    <w:rsid w:val="1F512281"/>
    <w:rsid w:val="291C2FB9"/>
    <w:rsid w:val="47152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35"/>
    <w:pPr>
      <w:widowControl w:val="0"/>
      <w:adjustRightInd w:val="0"/>
      <w:spacing w:line="312" w:lineRule="atLeast"/>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892835"/>
    <w:pPr>
      <w:adjustRightInd/>
      <w:spacing w:line="240" w:lineRule="auto"/>
    </w:pPr>
    <w:rPr>
      <w:rFonts w:ascii="宋体" w:hAnsi="Courier New"/>
      <w:kern w:val="2"/>
    </w:rPr>
  </w:style>
  <w:style w:type="paragraph" w:styleId="a4">
    <w:name w:val="Balloon Text"/>
    <w:basedOn w:val="a"/>
    <w:link w:val="Char0"/>
    <w:uiPriority w:val="99"/>
    <w:semiHidden/>
    <w:unhideWhenUsed/>
    <w:qFormat/>
    <w:rsid w:val="00892835"/>
    <w:pPr>
      <w:spacing w:line="240" w:lineRule="auto"/>
    </w:pPr>
    <w:rPr>
      <w:sz w:val="18"/>
      <w:szCs w:val="18"/>
    </w:rPr>
  </w:style>
  <w:style w:type="paragraph" w:styleId="a5">
    <w:name w:val="footer"/>
    <w:basedOn w:val="a"/>
    <w:link w:val="Char1"/>
    <w:uiPriority w:val="99"/>
    <w:semiHidden/>
    <w:unhideWhenUsed/>
    <w:qFormat/>
    <w:rsid w:val="00892835"/>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semiHidden/>
    <w:unhideWhenUsed/>
    <w:qFormat/>
    <w:rsid w:val="0089283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纯文本 Char"/>
    <w:basedOn w:val="a0"/>
    <w:link w:val="a3"/>
    <w:qFormat/>
    <w:rsid w:val="00892835"/>
    <w:rPr>
      <w:rFonts w:ascii="宋体" w:eastAsia="宋体" w:hAnsi="Courier New" w:cs="Times New Roman"/>
      <w:szCs w:val="20"/>
    </w:rPr>
  </w:style>
  <w:style w:type="character" w:customStyle="1" w:styleId="Char2">
    <w:name w:val="页眉 Char"/>
    <w:basedOn w:val="a0"/>
    <w:link w:val="a6"/>
    <w:uiPriority w:val="99"/>
    <w:semiHidden/>
    <w:qFormat/>
    <w:rsid w:val="00892835"/>
    <w:rPr>
      <w:rFonts w:ascii="Times New Roman" w:eastAsia="宋体" w:hAnsi="Times New Roman" w:cs="Times New Roman"/>
      <w:kern w:val="0"/>
      <w:sz w:val="18"/>
      <w:szCs w:val="18"/>
    </w:rPr>
  </w:style>
  <w:style w:type="character" w:customStyle="1" w:styleId="Char1">
    <w:name w:val="页脚 Char"/>
    <w:basedOn w:val="a0"/>
    <w:link w:val="a5"/>
    <w:uiPriority w:val="99"/>
    <w:semiHidden/>
    <w:qFormat/>
    <w:rsid w:val="00892835"/>
    <w:rPr>
      <w:rFonts w:ascii="Times New Roman" w:eastAsia="宋体" w:hAnsi="Times New Roman" w:cs="Times New Roman"/>
      <w:kern w:val="0"/>
      <w:sz w:val="18"/>
      <w:szCs w:val="18"/>
    </w:rPr>
  </w:style>
  <w:style w:type="character" w:customStyle="1" w:styleId="Char0">
    <w:name w:val="批注框文本 Char"/>
    <w:basedOn w:val="a0"/>
    <w:link w:val="a4"/>
    <w:uiPriority w:val="99"/>
    <w:semiHidden/>
    <w:qFormat/>
    <w:rsid w:val="00892835"/>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中国仙剑音乐网</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牛嘉丽</dc:creator>
  <cp:lastModifiedBy>ChinaUser</cp:lastModifiedBy>
  <cp:revision>67</cp:revision>
  <cp:lastPrinted>2016-07-11T00:46:00Z</cp:lastPrinted>
  <dcterms:created xsi:type="dcterms:W3CDTF">2016-07-08T01:58:00Z</dcterms:created>
  <dcterms:modified xsi:type="dcterms:W3CDTF">2019-08-10T02:08:00Z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